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7C" w:rsidRDefault="00E95D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705" w:dyaOrig="864">
          <v:rect id="rectole0000000000" o:spid="_x0000_i1025" style="width:35.15pt;height:43.2pt" o:ole="" o:preferrelative="t" stroked="f">
            <v:imagedata r:id="rId4" o:title=""/>
          </v:rect>
          <o:OLEObject Type="Embed" ProgID="StaticMetafile" ShapeID="rectole0000000000" DrawAspect="Content" ObjectID="_1806302084" r:id="rId5"/>
        </w:objec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Российская Федерация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Республика Карелия</w:t>
      </w:r>
    </w:p>
    <w:p w:rsidR="00E95D7C" w:rsidRDefault="00E95D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95D7C" w:rsidRDefault="00710175">
      <w:pPr>
        <w:keepNext/>
        <w:tabs>
          <w:tab w:val="left" w:pos="0"/>
        </w:tabs>
        <w:suppressAutoHyphens/>
        <w:spacing w:after="0" w:line="240" w:lineRule="auto"/>
        <w:ind w:left="432" w:hanging="43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СОВЕТ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БЕЛОМОРСКОГО МУНИЦИПАЛЬНОГО ОКРУГА</w:t>
      </w:r>
    </w:p>
    <w:p w:rsidR="00E95D7C" w:rsidRDefault="00E95D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РЕШЕНИЕ </w:t>
      </w:r>
    </w:p>
    <w:p w:rsidR="00E95D7C" w:rsidRDefault="00707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lang w:val="en-US"/>
        </w:rPr>
        <w:t>XXVIII</w:t>
      </w:r>
      <w:r w:rsidR="00710175">
        <w:rPr>
          <w:rFonts w:ascii="Times New Roman" w:eastAsia="Times New Roman" w:hAnsi="Times New Roman" w:cs="Times New Roman"/>
          <w:b/>
          <w:sz w:val="24"/>
        </w:rPr>
        <w:t xml:space="preserve"> сессии I созыва</w:t>
      </w: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от </w:t>
      </w:r>
      <w:r w:rsidR="00707C52" w:rsidRPr="00707C52">
        <w:rPr>
          <w:rFonts w:ascii="Times New Roman" w:eastAsia="Times New Roman" w:hAnsi="Times New Roman" w:cs="Times New Roman"/>
          <w:b/>
          <w:sz w:val="24"/>
        </w:rPr>
        <w:t>27</w:t>
      </w:r>
      <w:r>
        <w:rPr>
          <w:rFonts w:ascii="Times New Roman" w:eastAsia="Times New Roman" w:hAnsi="Times New Roman" w:cs="Times New Roman"/>
          <w:b/>
          <w:sz w:val="24"/>
        </w:rPr>
        <w:t xml:space="preserve"> декабря 202</w:t>
      </w:r>
      <w:r w:rsidR="00D95A7F"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b/>
          <w:sz w:val="24"/>
        </w:rPr>
        <w:t xml:space="preserve"> г. № </w:t>
      </w:r>
      <w:r w:rsidR="00707C52" w:rsidRPr="00027C7E">
        <w:rPr>
          <w:rFonts w:ascii="Times New Roman" w:eastAsia="Times New Roman" w:hAnsi="Times New Roman" w:cs="Times New Roman"/>
          <w:b/>
          <w:sz w:val="24"/>
        </w:rPr>
        <w:t>197</w:t>
      </w:r>
    </w:p>
    <w:p w:rsidR="00E95D7C" w:rsidRDefault="0071017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г. Беломорск</w:t>
      </w:r>
    </w:p>
    <w:p w:rsidR="00E95D7C" w:rsidRDefault="00E95D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 бюджете Беломорского муниципального округа Республики Карелия</w:t>
      </w:r>
    </w:p>
    <w:p w:rsidR="00E95D7C" w:rsidRDefault="0071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на 202</w:t>
      </w:r>
      <w:r w:rsidR="00A010BD">
        <w:rPr>
          <w:rFonts w:ascii="Times New Roman" w:eastAsia="Times New Roman" w:hAnsi="Times New Roman" w:cs="Times New Roman"/>
          <w:b/>
          <w:sz w:val="24"/>
        </w:rPr>
        <w:t>5</w:t>
      </w:r>
      <w:r>
        <w:rPr>
          <w:rFonts w:ascii="Times New Roman" w:eastAsia="Times New Roman" w:hAnsi="Times New Roman" w:cs="Times New Roman"/>
          <w:b/>
          <w:sz w:val="24"/>
        </w:rPr>
        <w:t xml:space="preserve"> год и на плановый период 202</w:t>
      </w:r>
      <w:r w:rsidR="00A010BD">
        <w:rPr>
          <w:rFonts w:ascii="Times New Roman" w:eastAsia="Times New Roman" w:hAnsi="Times New Roman" w:cs="Times New Roman"/>
          <w:b/>
          <w:sz w:val="24"/>
        </w:rPr>
        <w:t>6</w:t>
      </w:r>
      <w:r>
        <w:rPr>
          <w:rFonts w:ascii="Times New Roman" w:eastAsia="Times New Roman" w:hAnsi="Times New Roman" w:cs="Times New Roman"/>
          <w:b/>
          <w:sz w:val="24"/>
        </w:rPr>
        <w:t xml:space="preserve"> и 202</w:t>
      </w:r>
      <w:r w:rsidR="00A010BD">
        <w:rPr>
          <w:rFonts w:ascii="Times New Roman" w:eastAsia="Times New Roman" w:hAnsi="Times New Roman" w:cs="Times New Roman"/>
          <w:b/>
          <w:sz w:val="24"/>
        </w:rPr>
        <w:t>7</w:t>
      </w:r>
      <w:r>
        <w:rPr>
          <w:rFonts w:ascii="Times New Roman" w:eastAsia="Times New Roman" w:hAnsi="Times New Roman" w:cs="Times New Roman"/>
          <w:b/>
          <w:sz w:val="24"/>
        </w:rPr>
        <w:t xml:space="preserve"> годов</w:t>
      </w:r>
    </w:p>
    <w:p w:rsidR="00E95D7C" w:rsidRDefault="00E95D7C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Руководствуясь Бюджетным кодексом Российской Федерации, Уставом Беломорского муниципального округа Республики Карелия, Положением о бюджетном процессе Беломорского муниципального округа Республики Карелия, утвержденным Решением II сессии I созыва Совета Беломорского муниципального округа от 31 октября 2023 года № 11,</w:t>
      </w:r>
    </w:p>
    <w:p w:rsidR="00E95D7C" w:rsidRDefault="00E95D7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uppressAutoHyphens/>
        <w:spacing w:after="0" w:line="240" w:lineRule="auto"/>
        <w:ind w:left="57" w:firstLine="142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СОВЕТ РЕШИЛ:</w:t>
      </w:r>
    </w:p>
    <w:p w:rsidR="00E95D7C" w:rsidRDefault="00E95D7C">
      <w:pPr>
        <w:tabs>
          <w:tab w:val="left" w:pos="4153"/>
          <w:tab w:val="left" w:pos="8306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Утвердить основные характеристики бюджета Беломорского муниципального округа Республики Карелия (далее – бюджет округа) на 202</w:t>
      </w:r>
      <w:r w:rsidR="00A010BD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год: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прогнозируемый общий объем доходов бюджета округа в сумме </w:t>
      </w:r>
      <w:r w:rsidR="00027C7E">
        <w:rPr>
          <w:rFonts w:ascii="Times New Roman" w:eastAsia="Times New Roman" w:hAnsi="Times New Roman" w:cs="Times New Roman"/>
          <w:sz w:val="24"/>
        </w:rPr>
        <w:t>1 011 663,3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E6302F">
        <w:rPr>
          <w:rFonts w:ascii="Times New Roman" w:eastAsia="Times New Roman" w:hAnsi="Times New Roman" w:cs="Times New Roman"/>
          <w:sz w:val="24"/>
        </w:rPr>
        <w:t>624</w:t>
      </w:r>
      <w:r w:rsidR="00027C7E">
        <w:rPr>
          <w:rFonts w:ascii="Times New Roman" w:eastAsia="Times New Roman" w:hAnsi="Times New Roman" w:cs="Times New Roman"/>
          <w:sz w:val="24"/>
        </w:rPr>
        <w:t> 958,7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E6302F">
        <w:rPr>
          <w:rFonts w:ascii="Times New Roman" w:eastAsia="Times New Roman" w:hAnsi="Times New Roman" w:cs="Times New Roman"/>
          <w:sz w:val="24"/>
        </w:rPr>
        <w:t>62</w:t>
      </w:r>
      <w:r w:rsidR="00027C7E">
        <w:rPr>
          <w:rFonts w:ascii="Times New Roman" w:eastAsia="Times New Roman" w:hAnsi="Times New Roman" w:cs="Times New Roman"/>
          <w:sz w:val="24"/>
        </w:rPr>
        <w:t>7</w:t>
      </w:r>
      <w:r w:rsidR="00183827">
        <w:rPr>
          <w:rFonts w:ascii="Times New Roman" w:eastAsia="Times New Roman" w:hAnsi="Times New Roman" w:cs="Times New Roman"/>
          <w:sz w:val="24"/>
        </w:rPr>
        <w:t> </w:t>
      </w:r>
      <w:r w:rsidR="00027C7E">
        <w:rPr>
          <w:rFonts w:ascii="Times New Roman" w:eastAsia="Times New Roman" w:hAnsi="Times New Roman" w:cs="Times New Roman"/>
          <w:sz w:val="24"/>
        </w:rPr>
        <w:t>520</w:t>
      </w:r>
      <w:r w:rsidR="00183827">
        <w:rPr>
          <w:rFonts w:ascii="Times New Roman" w:eastAsia="Times New Roman" w:hAnsi="Times New Roman" w:cs="Times New Roman"/>
          <w:sz w:val="24"/>
        </w:rPr>
        <w:t>,</w:t>
      </w:r>
      <w:r w:rsidR="00027C7E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2) общий объем расходов бюджета округа в сумме </w:t>
      </w:r>
      <w:r w:rsidR="003F198D">
        <w:rPr>
          <w:rFonts w:ascii="Times New Roman" w:eastAsia="Times New Roman" w:hAnsi="Times New Roman" w:cs="Times New Roman"/>
          <w:sz w:val="24"/>
        </w:rPr>
        <w:t>1 0</w:t>
      </w:r>
      <w:r w:rsidR="00027C7E">
        <w:rPr>
          <w:rFonts w:ascii="Times New Roman" w:eastAsia="Times New Roman" w:hAnsi="Times New Roman" w:cs="Times New Roman"/>
          <w:sz w:val="24"/>
        </w:rPr>
        <w:t>52</w:t>
      </w:r>
      <w:r w:rsidR="003F198D">
        <w:rPr>
          <w:rFonts w:ascii="Times New Roman" w:eastAsia="Times New Roman" w:hAnsi="Times New Roman" w:cs="Times New Roman"/>
          <w:sz w:val="24"/>
        </w:rPr>
        <w:t> </w:t>
      </w:r>
      <w:r w:rsidR="00027C7E">
        <w:rPr>
          <w:rFonts w:ascii="Times New Roman" w:eastAsia="Times New Roman" w:hAnsi="Times New Roman" w:cs="Times New Roman"/>
          <w:sz w:val="24"/>
        </w:rPr>
        <w:t>909</w:t>
      </w:r>
      <w:r w:rsidR="003F198D">
        <w:rPr>
          <w:rFonts w:ascii="Times New Roman" w:eastAsia="Times New Roman" w:hAnsi="Times New Roman" w:cs="Times New Roman"/>
          <w:sz w:val="24"/>
        </w:rPr>
        <w:t>,</w:t>
      </w:r>
      <w:r w:rsidR="00027C7E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дефицит бюджета округа в сумме </w:t>
      </w:r>
      <w:r w:rsidR="00027C7E">
        <w:rPr>
          <w:rFonts w:ascii="Times New Roman" w:eastAsia="Times New Roman" w:hAnsi="Times New Roman" w:cs="Times New Roman"/>
          <w:sz w:val="24"/>
        </w:rPr>
        <w:t>41</w:t>
      </w:r>
      <w:r w:rsidR="003F198D">
        <w:rPr>
          <w:rFonts w:ascii="Times New Roman" w:eastAsia="Times New Roman" w:hAnsi="Times New Roman" w:cs="Times New Roman"/>
          <w:sz w:val="24"/>
        </w:rPr>
        <w:t> </w:t>
      </w:r>
      <w:r w:rsidR="00027C7E">
        <w:rPr>
          <w:rFonts w:ascii="Times New Roman" w:eastAsia="Times New Roman" w:hAnsi="Times New Roman" w:cs="Times New Roman"/>
          <w:sz w:val="24"/>
        </w:rPr>
        <w:t>246</w:t>
      </w:r>
      <w:r w:rsidR="003F198D">
        <w:rPr>
          <w:rFonts w:ascii="Times New Roman" w:eastAsia="Times New Roman" w:hAnsi="Times New Roman" w:cs="Times New Roman"/>
          <w:sz w:val="24"/>
        </w:rPr>
        <w:t>,1</w:t>
      </w:r>
      <w:r w:rsidR="004751E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Утвердить верхний предел муниципального внутреннего долга Беломорского муниципального округа Республики Карелия на 1 января 202</w:t>
      </w:r>
      <w:r w:rsidR="00D95A7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года в валюте Российской Федерации в сумме </w:t>
      </w:r>
      <w:r w:rsidR="003F198D">
        <w:rPr>
          <w:rFonts w:ascii="Times New Roman" w:eastAsia="Times New Roman" w:hAnsi="Times New Roman" w:cs="Times New Roman"/>
          <w:sz w:val="24"/>
        </w:rPr>
        <w:t>20</w:t>
      </w:r>
      <w:r w:rsidR="00027C7E">
        <w:rPr>
          <w:rFonts w:ascii="Times New Roman" w:eastAsia="Times New Roman" w:hAnsi="Times New Roman" w:cs="Times New Roman"/>
          <w:sz w:val="24"/>
        </w:rPr>
        <w:t>6</w:t>
      </w:r>
      <w:r w:rsidR="004155CB">
        <w:rPr>
          <w:rFonts w:ascii="Times New Roman" w:eastAsia="Times New Roman" w:hAnsi="Times New Roman" w:cs="Times New Roman"/>
          <w:sz w:val="24"/>
        </w:rPr>
        <w:t xml:space="preserve"> </w:t>
      </w:r>
      <w:r w:rsidR="003F198D">
        <w:rPr>
          <w:rFonts w:ascii="Times New Roman" w:eastAsia="Times New Roman" w:hAnsi="Times New Roman" w:cs="Times New Roman"/>
          <w:sz w:val="24"/>
        </w:rPr>
        <w:t>8</w:t>
      </w:r>
      <w:r w:rsidR="00027C7E">
        <w:rPr>
          <w:rFonts w:ascii="Times New Roman" w:eastAsia="Times New Roman" w:hAnsi="Times New Roman" w:cs="Times New Roman"/>
          <w:sz w:val="24"/>
        </w:rPr>
        <w:t>82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сумме 0,0 тыс. рублей.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Утвердить основные характеристики бюджета округа на 202</w:t>
      </w:r>
      <w:r w:rsidR="00A010BD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и на 202</w:t>
      </w:r>
      <w:r w:rsidR="00A010B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год: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1) прогнозируемый общий объем доходов бюджета округа на 202</w:t>
      </w:r>
      <w:r w:rsidR="00A010BD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805EEA">
        <w:rPr>
          <w:rFonts w:ascii="Times New Roman" w:eastAsia="Times New Roman" w:hAnsi="Times New Roman" w:cs="Times New Roman"/>
          <w:sz w:val="24"/>
        </w:rPr>
        <w:t>802 916,3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805EEA">
        <w:rPr>
          <w:rFonts w:ascii="Times New Roman" w:eastAsia="Times New Roman" w:hAnsi="Times New Roman" w:cs="Times New Roman"/>
          <w:sz w:val="24"/>
        </w:rPr>
        <w:t>413 078,8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805EEA">
        <w:rPr>
          <w:rFonts w:ascii="Times New Roman" w:eastAsia="Times New Roman" w:hAnsi="Times New Roman" w:cs="Times New Roman"/>
          <w:sz w:val="24"/>
        </w:rPr>
        <w:t>413 078,8</w:t>
      </w:r>
      <w:r>
        <w:rPr>
          <w:rFonts w:ascii="Times New Roman" w:eastAsia="Times New Roman" w:hAnsi="Times New Roman" w:cs="Times New Roman"/>
          <w:sz w:val="24"/>
        </w:rPr>
        <w:t xml:space="preserve"> тыс.</w:t>
      </w:r>
      <w:r w:rsidR="00805EEA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рублей, и на 202</w:t>
      </w:r>
      <w:r w:rsidR="00A010B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805EEA">
        <w:rPr>
          <w:rFonts w:ascii="Times New Roman" w:eastAsia="Times New Roman" w:hAnsi="Times New Roman" w:cs="Times New Roman"/>
          <w:sz w:val="24"/>
        </w:rPr>
        <w:t>1 021 315,2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объем безвозмездных поступлений в сумме </w:t>
      </w:r>
      <w:r w:rsidR="00805EEA">
        <w:rPr>
          <w:rFonts w:ascii="Times New Roman" w:eastAsia="Times New Roman" w:hAnsi="Times New Roman" w:cs="Times New Roman"/>
          <w:sz w:val="24"/>
        </w:rPr>
        <w:t>604</w:t>
      </w:r>
      <w:proofErr w:type="gramEnd"/>
      <w:r w:rsidR="00805EEA">
        <w:rPr>
          <w:rFonts w:ascii="Times New Roman" w:eastAsia="Times New Roman" w:hAnsi="Times New Roman" w:cs="Times New Roman"/>
          <w:sz w:val="24"/>
        </w:rPr>
        <w:t> 410,7</w:t>
      </w:r>
      <w:r>
        <w:rPr>
          <w:rFonts w:ascii="Times New Roman" w:eastAsia="Times New Roman" w:hAnsi="Times New Roman" w:cs="Times New Roman"/>
          <w:sz w:val="24"/>
        </w:rPr>
        <w:t xml:space="preserve"> тыс. рублей, из них объем получаемых межбюджетных трансфертов в сумме </w:t>
      </w:r>
      <w:r w:rsidR="00805EEA">
        <w:rPr>
          <w:rFonts w:ascii="Times New Roman" w:eastAsia="Times New Roman" w:hAnsi="Times New Roman" w:cs="Times New Roman"/>
          <w:sz w:val="24"/>
        </w:rPr>
        <w:t>604 410,7</w:t>
      </w:r>
      <w:r w:rsidR="00132A7B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общий объем расходов бюджета округа на 202</w:t>
      </w:r>
      <w:r w:rsidR="004155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A674C2">
        <w:rPr>
          <w:rFonts w:ascii="Times New Roman" w:eastAsia="Times New Roman" w:hAnsi="Times New Roman" w:cs="Times New Roman"/>
          <w:sz w:val="24"/>
        </w:rPr>
        <w:t>802 916,3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условно утверждаемые расходы в сумме </w:t>
      </w:r>
      <w:r w:rsidR="004155CB">
        <w:rPr>
          <w:rFonts w:ascii="Times New Roman" w:eastAsia="Times New Roman" w:hAnsi="Times New Roman" w:cs="Times New Roman"/>
          <w:sz w:val="24"/>
        </w:rPr>
        <w:t>10 600</w:t>
      </w:r>
      <w:r>
        <w:rPr>
          <w:rFonts w:ascii="Times New Roman" w:eastAsia="Times New Roman" w:hAnsi="Times New Roman" w:cs="Times New Roman"/>
          <w:sz w:val="24"/>
        </w:rPr>
        <w:t>,0 тыс. рублей, и на 202</w:t>
      </w:r>
      <w:r w:rsidR="004155C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A674C2">
        <w:rPr>
          <w:rFonts w:ascii="Times New Roman" w:eastAsia="Times New Roman" w:hAnsi="Times New Roman" w:cs="Times New Roman"/>
          <w:sz w:val="24"/>
        </w:rPr>
        <w:t>1 021 315,2</w:t>
      </w:r>
      <w:r>
        <w:rPr>
          <w:rFonts w:ascii="Times New Roman" w:eastAsia="Times New Roman" w:hAnsi="Times New Roman" w:cs="Times New Roman"/>
          <w:sz w:val="24"/>
        </w:rPr>
        <w:t xml:space="preserve"> тыс. рублей, в том числе условно утверждаемые расходы в сумме 2</w:t>
      </w:r>
      <w:r w:rsidR="0052085C">
        <w:rPr>
          <w:rFonts w:ascii="Times New Roman" w:eastAsia="Times New Roman" w:hAnsi="Times New Roman" w:cs="Times New Roman"/>
          <w:sz w:val="24"/>
        </w:rPr>
        <w:t>1</w:t>
      </w:r>
      <w:r w:rsidR="004155CB">
        <w:rPr>
          <w:rFonts w:ascii="Times New Roman" w:eastAsia="Times New Roman" w:hAnsi="Times New Roman" w:cs="Times New Roman"/>
          <w:sz w:val="24"/>
        </w:rPr>
        <w:t xml:space="preserve"> </w:t>
      </w:r>
      <w:r w:rsidR="0052085C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>00,0 тыс. рублей;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3) дефицит бюджета округа на 202</w:t>
      </w:r>
      <w:r w:rsidR="004155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0,0 тыс. рублей и на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0,0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Утвердить верхний предел муниципального внутреннего долга Беломорского муниципального округа Республики Карелия: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1 января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года в сумме </w:t>
      </w:r>
      <w:r w:rsidR="00A674C2">
        <w:rPr>
          <w:rFonts w:ascii="Times New Roman" w:eastAsia="Times New Roman" w:hAnsi="Times New Roman" w:cs="Times New Roman"/>
          <w:sz w:val="24"/>
        </w:rPr>
        <w:t>204</w:t>
      </w:r>
      <w:r w:rsidR="00CA33DF">
        <w:rPr>
          <w:rFonts w:ascii="Times New Roman" w:eastAsia="Times New Roman" w:hAnsi="Times New Roman" w:cs="Times New Roman"/>
          <w:sz w:val="24"/>
        </w:rPr>
        <w:t xml:space="preserve"> </w:t>
      </w:r>
      <w:r w:rsidR="00A674C2">
        <w:rPr>
          <w:rFonts w:ascii="Times New Roman" w:eastAsia="Times New Roman" w:hAnsi="Times New Roman" w:cs="Times New Roman"/>
          <w:sz w:val="24"/>
        </w:rPr>
        <w:t>8</w:t>
      </w:r>
      <w:r w:rsidR="00CA33DF">
        <w:rPr>
          <w:rFonts w:ascii="Times New Roman" w:eastAsia="Times New Roman" w:hAnsi="Times New Roman" w:cs="Times New Roman"/>
          <w:sz w:val="24"/>
        </w:rPr>
        <w:t>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в сумме 0,0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1 января 202</w:t>
      </w:r>
      <w:r w:rsidR="00CA33DF">
        <w:rPr>
          <w:rFonts w:ascii="Times New Roman" w:eastAsia="Times New Roman" w:hAnsi="Times New Roman" w:cs="Times New Roman"/>
          <w:sz w:val="24"/>
        </w:rPr>
        <w:t xml:space="preserve">8 </w:t>
      </w:r>
      <w:r>
        <w:rPr>
          <w:rFonts w:ascii="Times New Roman" w:eastAsia="Times New Roman" w:hAnsi="Times New Roman" w:cs="Times New Roman"/>
          <w:sz w:val="24"/>
        </w:rPr>
        <w:t xml:space="preserve">года в сумме </w:t>
      </w:r>
      <w:r w:rsidR="00A26018">
        <w:rPr>
          <w:rFonts w:ascii="Times New Roman" w:eastAsia="Times New Roman" w:hAnsi="Times New Roman" w:cs="Times New Roman"/>
          <w:sz w:val="24"/>
        </w:rPr>
        <w:t>204</w:t>
      </w:r>
      <w:r w:rsidR="00CA33DF">
        <w:rPr>
          <w:rFonts w:ascii="Times New Roman" w:eastAsia="Times New Roman" w:hAnsi="Times New Roman" w:cs="Times New Roman"/>
          <w:sz w:val="24"/>
        </w:rPr>
        <w:t xml:space="preserve"> </w:t>
      </w:r>
      <w:r w:rsidR="00A26018">
        <w:rPr>
          <w:rFonts w:ascii="Times New Roman" w:eastAsia="Times New Roman" w:hAnsi="Times New Roman" w:cs="Times New Roman"/>
          <w:sz w:val="24"/>
        </w:rPr>
        <w:t>8</w:t>
      </w:r>
      <w:r w:rsidR="00CA33DF">
        <w:rPr>
          <w:rFonts w:ascii="Times New Roman" w:eastAsia="Times New Roman" w:hAnsi="Times New Roman" w:cs="Times New Roman"/>
          <w:sz w:val="24"/>
        </w:rPr>
        <w:t>00</w:t>
      </w:r>
      <w:r>
        <w:rPr>
          <w:rFonts w:ascii="Times New Roman" w:eastAsia="Times New Roman" w:hAnsi="Times New Roman" w:cs="Times New Roman"/>
          <w:sz w:val="24"/>
        </w:rPr>
        <w:t>,0 тыс. рублей, в том числе верхний предел долга по муниципальным гарантиям в сумме 0,0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Утвердить нормативы распределения доходов в бюджет округа на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1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Утвердить прогнозируемый объем доходов бюджета округа на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2 к настоящему Решению.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Установить, что в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году и в плановом периоде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CA33D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в бюджет округа зачисляется 10 процентов прибыли муниципальных унитарных предприятий Беломорского муниципального округа Республики Карелия за 202</w:t>
      </w:r>
      <w:r w:rsidR="00CA33DF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год, 202</w:t>
      </w:r>
      <w:r w:rsidR="00CA33DF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202</w:t>
      </w:r>
      <w:r w:rsidR="00CA33DF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год, соответственно, остающейся после уплаты налогов и иных обязательных платежей, в срок не позднее 1 июля года, следующего за отчетным.</w:t>
      </w:r>
      <w:proofErr w:type="gramEnd"/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В случае изменения бюджетной классификации Российской Федерации при перечислении доходов на единый счет бюджета округа применяются коды доходов измененной бюджетной классификации Российской Федерации.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Утвердить ведомственную структуру расходов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3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Утвердить распределение бюджетных ассигнований бюджета округа по разделам, подразделам,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eastAsia="Times New Roman" w:hAnsi="Times New Roman" w:cs="Times New Roman"/>
          <w:sz w:val="24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4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11. Утвердить распределение бюджетных ассигнований бюджета округа по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подгруппам </w:t>
      </w:r>
      <w:proofErr w:type="gramStart"/>
      <w:r>
        <w:rPr>
          <w:rFonts w:ascii="Times New Roman" w:eastAsia="Times New Roman" w:hAnsi="Times New Roman" w:cs="Times New Roman"/>
          <w:sz w:val="24"/>
        </w:rPr>
        <w:t>видов расходов классификации расходов бюджетов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5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Утвердить общий объем бюджетных ассигнований, направляемых на исполнение публичных нормативных обязательств: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в сумме 1 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14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-на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14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>0,0 тыс. рублей.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Утвердить в расходной части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Дорожный фонд в объеме, предусмотренном приложениями 4 и 5 к настоящему Решению.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hd w:val="clear" w:color="auto" w:fill="FF0000"/>
        </w:rPr>
      </w:pPr>
      <w:r>
        <w:rPr>
          <w:rFonts w:ascii="Times New Roman" w:eastAsia="Times New Roman" w:hAnsi="Times New Roman" w:cs="Times New Roman"/>
          <w:sz w:val="24"/>
        </w:rPr>
        <w:t xml:space="preserve">14.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Установить, что субсидии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предоставляются в случаях, предусмотренных ведомственной структурой расходов бюджета округа на 202</w:t>
      </w:r>
      <w:r w:rsidR="008B210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B210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B210B">
        <w:rPr>
          <w:rFonts w:ascii="Times New Roman" w:eastAsia="Times New Roman" w:hAnsi="Times New Roman" w:cs="Times New Roman"/>
          <w:sz w:val="24"/>
        </w:rPr>
        <w:t xml:space="preserve">7 </w:t>
      </w:r>
      <w:r>
        <w:rPr>
          <w:rFonts w:ascii="Times New Roman" w:eastAsia="Times New Roman" w:hAnsi="Times New Roman" w:cs="Times New Roman"/>
          <w:sz w:val="24"/>
        </w:rPr>
        <w:t xml:space="preserve">годов, по соответствующим целевым статьям (муниципальным программам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направлениям деятельности), группам и </w:t>
      </w:r>
      <w:r>
        <w:rPr>
          <w:rFonts w:ascii="Times New Roman" w:eastAsia="Times New Roman" w:hAnsi="Times New Roman" w:cs="Times New Roman"/>
          <w:sz w:val="24"/>
        </w:rPr>
        <w:lastRenderedPageBreak/>
        <w:t>подгруппам видов расходов классификации расходов бюджетов при условии заключения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соответствующих соглашений.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</w:t>
      </w:r>
      <w:proofErr w:type="gramStart"/>
      <w:r>
        <w:rPr>
          <w:rFonts w:ascii="Times New Roman" w:eastAsia="Times New Roman" w:hAnsi="Times New Roman" w:cs="Times New Roman"/>
          <w:sz w:val="24"/>
        </w:rPr>
        <w:t>Субсидии предоставляются юридическим лицам (за исключением государственных (муниципальных) учреждений), индивидуальным предпринимателям, физическим лицам - производителям товаров, работ, услуг, осуществляющим свою деятельность на территории Беломорского муниципального округа Республики Карелия и состоящим на учете в налогом органе в установленном законодательстве порядке, отвечающим требованиям Федерального закона от 24</w:t>
      </w:r>
      <w:r w:rsidR="00714CCB">
        <w:rPr>
          <w:rFonts w:ascii="Times New Roman" w:eastAsia="Times New Roman" w:hAnsi="Times New Roman" w:cs="Times New Roman"/>
          <w:sz w:val="24"/>
        </w:rPr>
        <w:t xml:space="preserve"> июля </w:t>
      </w:r>
      <w:r>
        <w:rPr>
          <w:rFonts w:ascii="Times New Roman" w:eastAsia="Times New Roman" w:hAnsi="Times New Roman" w:cs="Times New Roman"/>
          <w:sz w:val="24"/>
        </w:rPr>
        <w:t>2007 года № 209-ФЗ «О развитии малого и среднего предпринимательства в Российской Федерации».</w:t>
      </w:r>
      <w:proofErr w:type="gramEnd"/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16. Порядок предоставления финансовой поддержки субъектам малого и среднего предпринимательства и возврата финансовой поддержки в случае нарушений условий, установленных при ее предоставлении, определяется постановлением администрации Беломорского муниципального округа.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17. </w:t>
      </w:r>
      <w:proofErr w:type="gramStart"/>
      <w:r>
        <w:rPr>
          <w:rFonts w:ascii="Times New Roman" w:eastAsia="Times New Roman" w:hAnsi="Times New Roman" w:cs="Times New Roman"/>
          <w:sz w:val="24"/>
        </w:rPr>
        <w:t>Органы местного самоуправления Беломорского муниципального округа не вправе принимать решения, приводящие к превышению в 202</w:t>
      </w:r>
      <w:r w:rsidR="00714CC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году и в плановом периоде 202</w:t>
      </w:r>
      <w:r w:rsidR="00714CC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714CC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численности должностей органов местного самоуправления Беломорского муниципального округа Республики Карелия, применяемой при расчете норматива расходов бюджетов муниципальных образований, установленной приложением к постановлению Правительства Республики Карелия от 18 июня 2012 года № 190-П «Об установлении нормативов формирования расходов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самоуправления».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Утвердить Программу муниципальных внутренних заимствований Беломорского муниципального округа Республики Карелия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6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Утвердить объем расходов на обслуживание муниципального долга Беломорского муниципального округа Республики Карелия: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</w:t>
      </w:r>
      <w:r w:rsidR="00156E6D">
        <w:rPr>
          <w:rFonts w:ascii="Times New Roman" w:eastAsia="Times New Roman" w:hAnsi="Times New Roman" w:cs="Times New Roman"/>
          <w:sz w:val="24"/>
        </w:rPr>
        <w:t>2</w:t>
      </w:r>
      <w:r w:rsidR="00EF76DD">
        <w:rPr>
          <w:rFonts w:ascii="Times New Roman" w:eastAsia="Times New Roman" w:hAnsi="Times New Roman" w:cs="Times New Roman"/>
          <w:sz w:val="24"/>
        </w:rPr>
        <w:t> </w:t>
      </w:r>
      <w:r w:rsidR="00156E6D">
        <w:rPr>
          <w:rFonts w:ascii="Times New Roman" w:eastAsia="Times New Roman" w:hAnsi="Times New Roman" w:cs="Times New Roman"/>
          <w:sz w:val="24"/>
        </w:rPr>
        <w:t>6</w:t>
      </w:r>
      <w:r w:rsidR="00EF76DD">
        <w:rPr>
          <w:rFonts w:ascii="Times New Roman" w:eastAsia="Times New Roman" w:hAnsi="Times New Roman" w:cs="Times New Roman"/>
          <w:sz w:val="24"/>
        </w:rPr>
        <w:t>65,</w:t>
      </w:r>
      <w:r>
        <w:rPr>
          <w:rFonts w:ascii="Times New Roman" w:eastAsia="Times New Roman" w:hAnsi="Times New Roman" w:cs="Times New Roman"/>
          <w:sz w:val="24"/>
        </w:rPr>
        <w:t>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39 546</w:t>
      </w:r>
      <w:r>
        <w:rPr>
          <w:rFonts w:ascii="Times New Roman" w:eastAsia="Times New Roman" w:hAnsi="Times New Roman" w:cs="Times New Roman"/>
          <w:sz w:val="24"/>
        </w:rPr>
        <w:t>,0 тыс. рублей;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 в сумме </w:t>
      </w:r>
      <w:r w:rsidR="00EF76DD">
        <w:rPr>
          <w:rFonts w:ascii="Times New Roman" w:eastAsia="Times New Roman" w:hAnsi="Times New Roman" w:cs="Times New Roman"/>
          <w:sz w:val="24"/>
        </w:rPr>
        <w:t>36 000</w:t>
      </w:r>
      <w:r>
        <w:rPr>
          <w:rFonts w:ascii="Times New Roman" w:eastAsia="Times New Roman" w:hAnsi="Times New Roman" w:cs="Times New Roman"/>
          <w:sz w:val="24"/>
        </w:rPr>
        <w:t>,0 тыс. рублей.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20. Утвердить Программу муниципальных гарантий муниципального образования «Беломорский муниципальный район»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7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21. Утвердить источники финансирования дефицита бюджета муниципального образования «Беломорский муниципальный район» на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 и на плановый период 202</w:t>
      </w:r>
      <w:r w:rsidR="008F479B">
        <w:rPr>
          <w:rFonts w:ascii="Times New Roman" w:eastAsia="Times New Roman" w:hAnsi="Times New Roman" w:cs="Times New Roman"/>
          <w:sz w:val="24"/>
        </w:rPr>
        <w:t>6</w:t>
      </w:r>
      <w:r>
        <w:rPr>
          <w:rFonts w:ascii="Times New Roman" w:eastAsia="Times New Roman" w:hAnsi="Times New Roman" w:cs="Times New Roman"/>
          <w:sz w:val="24"/>
        </w:rPr>
        <w:t xml:space="preserve"> и 202</w:t>
      </w:r>
      <w:r w:rsidR="008F479B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годов согласно приложению 8 к настоящему Решению.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22.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округа, связанные с особенностями исполнения бюджета округа и (или) перераспределения бюджетных ассигнований между главными распорядителями, распорядителями и получателями средств бюджета округа: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перераспределение бюджетных ассигнований между видами источников финансирования дефицита местного бюджета в ходе исполнения бюджета округа в пределах общего объема бюджетных ассигнований по источникам финансирования дефицита бюджета округа;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2) перераспределение бюджетных ассигнований в связи с принятием администрацией Беломорского муниципального округа решений об утверждении муниципальных программ и (или) внесении изменений в муниципальные программы;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3) перераспределение бюджетных ассигнований в пределах бюджетных ассигнований, предусмотренных по целевой статье (муниципальных программ и </w:t>
      </w:r>
      <w:proofErr w:type="spellStart"/>
      <w:r>
        <w:rPr>
          <w:rFonts w:ascii="Times New Roman" w:eastAsia="Times New Roman" w:hAnsi="Times New Roman" w:cs="Times New Roman"/>
          <w:sz w:val="24"/>
        </w:rPr>
        <w:t>непрограммному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направлению деятельности), между группами (группами и подгруппами) видов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расходов классификации расходов бюджета округа</w:t>
      </w:r>
      <w:proofErr w:type="gramEnd"/>
      <w:r>
        <w:rPr>
          <w:rFonts w:ascii="Times New Roman" w:eastAsia="Times New Roman" w:hAnsi="Times New Roman" w:cs="Times New Roman"/>
          <w:sz w:val="24"/>
        </w:rPr>
        <w:t>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перераспределение бюджетных ассигнований в случаях образования на 01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округа экономии, за исключением средств, связанных с расходами на выполнение публичных нормативных обязательств;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перераспределение бюджетных ассигнований при расходовании средств, предоставляемых из бюджета Республики Карелия в форме единой субвенции бюджету округа;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распределение бюджетных ассигнований в случае получения субсидий, субвенций, иных межбюджетных трансфертов, доходов от оказания платных услуг (работ) и компенсации затрат государства, безвозмездных поступлений от физических и юридических лиц, имеющих целевое назначение, сверх объемов, утвержденных настоящим решением;</w:t>
      </w:r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распределение и перераспределение остатков средств, образовавшихся в связи с неиспользованием по состоянию на 1 января текущего финансового года безвозмездных поступлений, сверх соответствующих бюджетных ассигнований и общего объема расходов бюджета округа.</w:t>
      </w:r>
    </w:p>
    <w:p w:rsidR="00E95D7C" w:rsidRDefault="007101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 </w:t>
      </w:r>
      <w:proofErr w:type="gramStart"/>
      <w:r>
        <w:rPr>
          <w:rFonts w:ascii="Times New Roman" w:eastAsia="Times New Roman" w:hAnsi="Times New Roman" w:cs="Times New Roman"/>
          <w:sz w:val="24"/>
        </w:rPr>
        <w:t>Установить, что средства в объеме остатков субсидий, предоставленных муниципальным бюджетным и автономному учреждениям Беломорского муниципального округа в 202</w:t>
      </w:r>
      <w:r w:rsidR="008F479B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году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>
        <w:rPr>
          <w:rFonts w:ascii="Times New Roman" w:eastAsia="Times New Roman" w:hAnsi="Times New Roman" w:cs="Times New Roman"/>
          <w:sz w:val="24"/>
        </w:rPr>
        <w:t>недостижением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ими установленных муниципальным заданием показателей, характеризующих объем муниципальных услуг (работ), подлежат в установленном администрацией Беломорского муниципального округа порядке возврату в бюджет округа.</w:t>
      </w:r>
      <w:proofErr w:type="gramEnd"/>
    </w:p>
    <w:p w:rsidR="00E95D7C" w:rsidRDefault="00710175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24. Настоящее Решение вступает в силу с 1 января 202</w:t>
      </w:r>
      <w:r w:rsidR="008F479B">
        <w:rPr>
          <w:rFonts w:ascii="Times New Roman" w:eastAsia="Times New Roman" w:hAnsi="Times New Roman" w:cs="Times New Roman"/>
          <w:sz w:val="24"/>
        </w:rPr>
        <w:t>5</w:t>
      </w:r>
      <w:r>
        <w:rPr>
          <w:rFonts w:ascii="Times New Roman" w:eastAsia="Times New Roman" w:hAnsi="Times New Roman" w:cs="Times New Roman"/>
          <w:sz w:val="24"/>
        </w:rPr>
        <w:t xml:space="preserve"> года.</w:t>
      </w: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 w:rsidRPr="00F939D8">
        <w:rPr>
          <w:rFonts w:ascii="Times New Roman" w:hAnsi="Times New Roman"/>
          <w:sz w:val="24"/>
          <w:szCs w:val="24"/>
        </w:rPr>
        <w:t>Председатель Совет</w:t>
      </w:r>
      <w:r>
        <w:rPr>
          <w:rFonts w:ascii="Times New Roman" w:hAnsi="Times New Roman"/>
          <w:sz w:val="24"/>
          <w:szCs w:val="24"/>
        </w:rPr>
        <w:t>а</w:t>
      </w: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Беломорского муниципального округа                                                                       А.А.Попов</w:t>
      </w:r>
    </w:p>
    <w:p w:rsidR="00EF76DD" w:rsidRDefault="00EF76DD" w:rsidP="00EF76DD">
      <w:pPr>
        <w:pStyle w:val="2"/>
        <w:widowControl/>
        <w:spacing w:line="276" w:lineRule="auto"/>
        <w:rPr>
          <w:rFonts w:ascii="Times New Roman" w:hAnsi="Times New Roman"/>
          <w:sz w:val="24"/>
          <w:szCs w:val="24"/>
        </w:rPr>
      </w:pPr>
    </w:p>
    <w:p w:rsidR="00EF76DD" w:rsidRDefault="00EF76DD" w:rsidP="00EF76DD">
      <w:pPr>
        <w:pStyle w:val="2"/>
        <w:widowControl/>
        <w:spacing w:line="276" w:lineRule="auto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Беломорского муниципального округа                                                    И.В.Филиппова</w:t>
      </w:r>
    </w:p>
    <w:p w:rsidR="00E95D7C" w:rsidRDefault="00E95D7C">
      <w:pPr>
        <w:widowControl w:val="0"/>
        <w:spacing w:after="0"/>
        <w:rPr>
          <w:rFonts w:ascii="Times New Roman" w:eastAsia="Times New Roman" w:hAnsi="Times New Roman" w:cs="Times New Roman"/>
          <w:sz w:val="24"/>
        </w:rPr>
      </w:pPr>
    </w:p>
    <w:p w:rsidR="00E95D7C" w:rsidRDefault="00E95D7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E95D7C" w:rsidSect="00430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95D7C"/>
    <w:rsid w:val="0001057E"/>
    <w:rsid w:val="00027C7E"/>
    <w:rsid w:val="00050D6E"/>
    <w:rsid w:val="00132A7B"/>
    <w:rsid w:val="00156E6D"/>
    <w:rsid w:val="00183827"/>
    <w:rsid w:val="0018741A"/>
    <w:rsid w:val="001F2F60"/>
    <w:rsid w:val="00274F7D"/>
    <w:rsid w:val="00332AD8"/>
    <w:rsid w:val="003779A9"/>
    <w:rsid w:val="003F198D"/>
    <w:rsid w:val="004155CB"/>
    <w:rsid w:val="00430792"/>
    <w:rsid w:val="004751EB"/>
    <w:rsid w:val="00517919"/>
    <w:rsid w:val="0052085C"/>
    <w:rsid w:val="00566CF9"/>
    <w:rsid w:val="005B5E2F"/>
    <w:rsid w:val="005E5AC5"/>
    <w:rsid w:val="00707C52"/>
    <w:rsid w:val="00710175"/>
    <w:rsid w:val="00714CCB"/>
    <w:rsid w:val="00750345"/>
    <w:rsid w:val="00754628"/>
    <w:rsid w:val="00805EEA"/>
    <w:rsid w:val="008127AC"/>
    <w:rsid w:val="00876E8A"/>
    <w:rsid w:val="008B210B"/>
    <w:rsid w:val="008C3113"/>
    <w:rsid w:val="008F479B"/>
    <w:rsid w:val="00A010BD"/>
    <w:rsid w:val="00A26018"/>
    <w:rsid w:val="00A4561F"/>
    <w:rsid w:val="00A674C2"/>
    <w:rsid w:val="00CA33DF"/>
    <w:rsid w:val="00D95A7F"/>
    <w:rsid w:val="00E6302F"/>
    <w:rsid w:val="00E95D7C"/>
    <w:rsid w:val="00EF7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7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Текст2"/>
    <w:basedOn w:val="a"/>
    <w:rsid w:val="00EF76D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Жукова</cp:lastModifiedBy>
  <cp:revision>17</cp:revision>
  <dcterms:created xsi:type="dcterms:W3CDTF">2024-01-31T12:11:00Z</dcterms:created>
  <dcterms:modified xsi:type="dcterms:W3CDTF">2025-04-16T06:48:00Z</dcterms:modified>
</cp:coreProperties>
</file>