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071" w:rsidRDefault="00FD0071" w:rsidP="00FD0071">
      <w:pPr>
        <w:ind w:firstLine="709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Приложение 4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к Порядку проведения </w:t>
      </w:r>
      <w:proofErr w:type="gramStart"/>
      <w:r w:rsidRPr="00C2460F">
        <w:rPr>
          <w:sz w:val="22"/>
          <w:szCs w:val="22"/>
        </w:rPr>
        <w:t>оценки  регулирующего</w:t>
      </w:r>
      <w:proofErr w:type="gramEnd"/>
      <w:r w:rsidRPr="00C2460F">
        <w:rPr>
          <w:sz w:val="22"/>
          <w:szCs w:val="22"/>
        </w:rPr>
        <w:t xml:space="preserve"> воздействия проектов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нормативных правовых актов Беломорского муниципального округа,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устанавливающих новые или </w:t>
      </w:r>
      <w:proofErr w:type="gramStart"/>
      <w:r w:rsidRPr="00C2460F">
        <w:rPr>
          <w:sz w:val="22"/>
          <w:szCs w:val="22"/>
        </w:rPr>
        <w:t>изменяющих  ранее</w:t>
      </w:r>
      <w:proofErr w:type="gramEnd"/>
      <w:r w:rsidRPr="00C2460F">
        <w:rPr>
          <w:sz w:val="22"/>
          <w:szCs w:val="22"/>
        </w:rPr>
        <w:t xml:space="preserve"> предусмотренные 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муниципальными нормативными правовыми актами обязательные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требования для субъектов </w:t>
      </w:r>
      <w:proofErr w:type="gramStart"/>
      <w:r w:rsidRPr="00C2460F">
        <w:rPr>
          <w:sz w:val="22"/>
          <w:szCs w:val="22"/>
        </w:rPr>
        <w:t>предпринимательской  и</w:t>
      </w:r>
      <w:proofErr w:type="gramEnd"/>
      <w:r w:rsidRPr="00C2460F">
        <w:rPr>
          <w:sz w:val="22"/>
          <w:szCs w:val="22"/>
        </w:rPr>
        <w:t xml:space="preserve"> иной экономической 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деятельности, обязанности для субъектов инвестиционной деятельности,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 и экспертизы муниципальных правовых актов Беломорского 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 xml:space="preserve">муниципального округа, затрагивающих вопросы осуществления </w:t>
      </w:r>
    </w:p>
    <w:p w:rsidR="00FD0071" w:rsidRPr="00C2460F" w:rsidRDefault="00FD0071" w:rsidP="00FD0071">
      <w:pPr>
        <w:autoSpaceDE w:val="0"/>
        <w:autoSpaceDN w:val="0"/>
        <w:adjustRightInd w:val="0"/>
        <w:ind w:firstLine="540"/>
        <w:jc w:val="right"/>
        <w:outlineLvl w:val="0"/>
        <w:rPr>
          <w:sz w:val="22"/>
          <w:szCs w:val="22"/>
        </w:rPr>
      </w:pPr>
      <w:r w:rsidRPr="00C2460F">
        <w:rPr>
          <w:sz w:val="22"/>
          <w:szCs w:val="22"/>
        </w:rPr>
        <w:t>предпринимательской и инвестиционной деятельности</w:t>
      </w:r>
    </w:p>
    <w:p w:rsidR="00FD0071" w:rsidRDefault="00FD0071" w:rsidP="00FD0071">
      <w:pPr>
        <w:ind w:firstLine="709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</w:t>
      </w:r>
    </w:p>
    <w:p w:rsidR="00FD0071" w:rsidRDefault="00FD0071" w:rsidP="00FD0071">
      <w:pPr>
        <w:ind w:firstLine="709"/>
        <w:jc w:val="center"/>
        <w:rPr>
          <w:szCs w:val="24"/>
        </w:rPr>
      </w:pPr>
    </w:p>
    <w:p w:rsidR="00FD0071" w:rsidRPr="009B059E" w:rsidRDefault="00FD0071" w:rsidP="00FD0071">
      <w:pPr>
        <w:ind w:firstLine="709"/>
        <w:jc w:val="center"/>
        <w:rPr>
          <w:szCs w:val="24"/>
        </w:rPr>
      </w:pPr>
      <w:r>
        <w:rPr>
          <w:szCs w:val="24"/>
        </w:rPr>
        <w:t>Уведомление</w:t>
      </w:r>
    </w:p>
    <w:p w:rsidR="00FD0071" w:rsidRPr="009B059E" w:rsidRDefault="00FD0071" w:rsidP="00FD007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о проведении публичных консультаций по проекту акта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270FD8" w:rsidRDefault="00FD0071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    Настоящим </w:t>
      </w:r>
      <w:r>
        <w:rPr>
          <w:rFonts w:ascii="Times New Roman" w:hAnsi="Times New Roman" w:cs="Times New Roman"/>
          <w:sz w:val="24"/>
          <w:szCs w:val="24"/>
        </w:rPr>
        <w:t>Администрация Беломорского муниципального округа   извещ</w:t>
      </w:r>
      <w:r w:rsidRPr="009B059E">
        <w:rPr>
          <w:rFonts w:ascii="Times New Roman" w:hAnsi="Times New Roman" w:cs="Times New Roman"/>
          <w:sz w:val="24"/>
          <w:szCs w:val="24"/>
        </w:rPr>
        <w:t>ает  о  начале   обсуждения  идеи   (концепции)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59E">
        <w:rPr>
          <w:rFonts w:ascii="Times New Roman" w:hAnsi="Times New Roman" w:cs="Times New Roman"/>
          <w:sz w:val="24"/>
          <w:szCs w:val="24"/>
        </w:rPr>
        <w:t>предлагаемого правового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270FD8">
        <w:rPr>
          <w:rFonts w:ascii="Times New Roman" w:hAnsi="Times New Roman" w:cs="Times New Roman"/>
          <w:sz w:val="24"/>
          <w:szCs w:val="24"/>
        </w:rPr>
        <w:t>постановления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Беломорского муниципального округа</w:t>
      </w:r>
      <w:r w:rsidRPr="009B05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270FD8" w:rsidRPr="00270FD8">
        <w:rPr>
          <w:rFonts w:ascii="Times New Roman" w:hAnsi="Times New Roman" w:cs="Times New Roman"/>
          <w:sz w:val="24"/>
          <w:szCs w:val="24"/>
        </w:rPr>
        <w:t xml:space="preserve">Об определении границ, прилегающих к многоквартирным жилым домам, отдельным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Беломорского муниципального округа </w:t>
      </w:r>
    </w:p>
    <w:p w:rsidR="00FD0071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70FD8"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FD0071">
        <w:rPr>
          <w:rFonts w:ascii="Times New Roman" w:hAnsi="Times New Roman" w:cs="Times New Roman"/>
          <w:sz w:val="24"/>
          <w:szCs w:val="24"/>
        </w:rPr>
        <w:t>»</w:t>
      </w:r>
      <w:r w:rsidR="00FD0071" w:rsidRPr="00FD0071">
        <w:rPr>
          <w:rFonts w:ascii="Times New Roman" w:hAnsi="Times New Roman" w:cs="Times New Roman"/>
          <w:sz w:val="24"/>
          <w:szCs w:val="24"/>
        </w:rPr>
        <w:t xml:space="preserve"> </w:t>
      </w:r>
      <w:r w:rsidR="00FD0071" w:rsidRPr="009B059E">
        <w:rPr>
          <w:rFonts w:ascii="Times New Roman" w:hAnsi="Times New Roman" w:cs="Times New Roman"/>
          <w:sz w:val="24"/>
          <w:szCs w:val="24"/>
        </w:rPr>
        <w:t>и сборе</w:t>
      </w:r>
      <w:r w:rsidR="00FD0071">
        <w:rPr>
          <w:rFonts w:ascii="Times New Roman" w:hAnsi="Times New Roman" w:cs="Times New Roman"/>
          <w:sz w:val="24"/>
          <w:szCs w:val="24"/>
        </w:rPr>
        <w:t xml:space="preserve"> </w:t>
      </w:r>
      <w:r w:rsidR="00FD0071" w:rsidRPr="009B059E">
        <w:rPr>
          <w:rFonts w:ascii="Times New Roman" w:hAnsi="Times New Roman" w:cs="Times New Roman"/>
          <w:sz w:val="24"/>
          <w:szCs w:val="24"/>
        </w:rPr>
        <w:t>предложений заинтересованных лиц.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    Предложения принимаются по адресу: </w:t>
      </w:r>
      <w:r>
        <w:rPr>
          <w:rFonts w:ascii="Times New Roman" w:hAnsi="Times New Roman" w:cs="Times New Roman"/>
          <w:sz w:val="24"/>
          <w:szCs w:val="24"/>
        </w:rPr>
        <w:t xml:space="preserve">186500, Республика Карелия, г. Беломорск, ул. Ленинская 9,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</w:t>
      </w:r>
      <w:r w:rsidR="00270FD8">
        <w:rPr>
          <w:rFonts w:ascii="Times New Roman" w:hAnsi="Times New Roman" w:cs="Times New Roman"/>
          <w:sz w:val="24"/>
          <w:szCs w:val="24"/>
        </w:rPr>
        <w:t>23</w:t>
      </w:r>
      <w:r w:rsidRPr="009B059E">
        <w:rPr>
          <w:rFonts w:ascii="Times New Roman" w:hAnsi="Times New Roman" w:cs="Times New Roman"/>
          <w:sz w:val="24"/>
          <w:szCs w:val="24"/>
        </w:rPr>
        <w:t>,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а также по адресу электронной почты: </w:t>
      </w:r>
      <w:r w:rsidRPr="00FD0071">
        <w:rPr>
          <w:rFonts w:ascii="Times New Roman" w:hAnsi="Times New Roman" w:cs="Times New Roman"/>
          <w:sz w:val="24"/>
          <w:szCs w:val="24"/>
        </w:rPr>
        <w:t>economicmo1@yandex.ru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    Сроки приема предложений: </w:t>
      </w:r>
      <w:r w:rsidR="00270FD8">
        <w:rPr>
          <w:rFonts w:ascii="Times New Roman" w:hAnsi="Times New Roman" w:cs="Times New Roman"/>
          <w:sz w:val="24"/>
          <w:szCs w:val="24"/>
        </w:rPr>
        <w:t>01.09.2026-15.09.2026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FD0071" w:rsidRPr="009B059E" w:rsidRDefault="00DE5092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Место   размещения уведомления о</w:t>
      </w:r>
      <w:r w:rsidR="00FD0071" w:rsidRPr="009B059E">
        <w:rPr>
          <w:rFonts w:ascii="Times New Roman" w:hAnsi="Times New Roman" w:cs="Times New Roman"/>
          <w:sz w:val="24"/>
          <w:szCs w:val="24"/>
        </w:rPr>
        <w:t xml:space="preserve"> подготовке   проекта   нормативного</w:t>
      </w:r>
    </w:p>
    <w:p w:rsidR="00FD0071" w:rsidRPr="009B059E" w:rsidRDefault="00DE5092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правового акта в</w:t>
      </w:r>
      <w:r w:rsidR="00FD0071" w:rsidRPr="009B059E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 (полный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электронный адрес):</w:t>
      </w:r>
      <w:r>
        <w:rPr>
          <w:rFonts w:ascii="Times New Roman" w:hAnsi="Times New Roman" w:cs="Times New Roman"/>
          <w:sz w:val="24"/>
          <w:szCs w:val="24"/>
        </w:rPr>
        <w:t xml:space="preserve"> официальный сайт Беломорского муниципального округа Республики Карелия -</w:t>
      </w:r>
      <w:r w:rsidRPr="009B059E">
        <w:rPr>
          <w:rFonts w:ascii="Times New Roman" w:hAnsi="Times New Roman" w:cs="Times New Roman"/>
          <w:sz w:val="24"/>
          <w:szCs w:val="24"/>
        </w:rPr>
        <w:t xml:space="preserve"> </w:t>
      </w:r>
      <w:r w:rsidRPr="00FD0071">
        <w:rPr>
          <w:rFonts w:ascii="Times New Roman" w:hAnsi="Times New Roman" w:cs="Times New Roman"/>
          <w:sz w:val="24"/>
          <w:szCs w:val="24"/>
        </w:rPr>
        <w:t>https://www.belomorsk-mo.ru/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    Все поступившие предложения будут рассмотрены. Сводка предложений будет</w:t>
      </w:r>
    </w:p>
    <w:p w:rsidR="00FD0071" w:rsidRPr="009B059E" w:rsidRDefault="00FD0071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размещена на сайте </w:t>
      </w:r>
      <w:r w:rsidRPr="00FD0071">
        <w:rPr>
          <w:rFonts w:ascii="Times New Roman" w:hAnsi="Times New Roman" w:cs="Times New Roman"/>
          <w:sz w:val="24"/>
          <w:szCs w:val="24"/>
        </w:rPr>
        <w:t xml:space="preserve">https://www.belomorsk-mo.ru/ </w:t>
      </w:r>
      <w:r w:rsidRPr="009B059E">
        <w:rPr>
          <w:rFonts w:ascii="Times New Roman" w:hAnsi="Times New Roman" w:cs="Times New Roman"/>
          <w:sz w:val="24"/>
          <w:szCs w:val="24"/>
        </w:rPr>
        <w:t>(адрес официального сайта) не позднее</w:t>
      </w:r>
    </w:p>
    <w:p w:rsidR="00FD0071" w:rsidRPr="009B059E" w:rsidRDefault="00270FD8" w:rsidP="00FD007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FD007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FD007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D0071">
        <w:rPr>
          <w:rFonts w:ascii="Times New Roman" w:hAnsi="Times New Roman" w:cs="Times New Roman"/>
          <w:sz w:val="24"/>
          <w:szCs w:val="24"/>
        </w:rPr>
        <w:t xml:space="preserve"> г</w:t>
      </w:r>
      <w:r w:rsidR="00FD0071" w:rsidRPr="009B059E">
        <w:rPr>
          <w:rFonts w:ascii="Times New Roman" w:hAnsi="Times New Roman" w:cs="Times New Roman"/>
          <w:sz w:val="24"/>
          <w:szCs w:val="24"/>
        </w:rPr>
        <w:t>.</w:t>
      </w:r>
    </w:p>
    <w:p w:rsidR="00270FD8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1. Описание проблемы, на решение которой </w:t>
      </w:r>
      <w:proofErr w:type="gramStart"/>
      <w:r w:rsidRPr="009B059E">
        <w:rPr>
          <w:rFonts w:ascii="Times New Roman" w:hAnsi="Times New Roman" w:cs="Times New Roman"/>
          <w:sz w:val="24"/>
          <w:szCs w:val="24"/>
        </w:rPr>
        <w:t>направлено  предлагаемое</w:t>
      </w:r>
      <w:proofErr w:type="gramEnd"/>
      <w:r w:rsidRPr="009B059E">
        <w:rPr>
          <w:rFonts w:ascii="Times New Roman" w:hAnsi="Times New Roman" w:cs="Times New Roman"/>
          <w:sz w:val="24"/>
          <w:szCs w:val="24"/>
        </w:rPr>
        <w:t xml:space="preserve">  правовое</w:t>
      </w:r>
    </w:p>
    <w:p w:rsidR="00270FD8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регулирование:</w:t>
      </w:r>
    </w:p>
    <w:p w:rsidR="00D87D52" w:rsidRPr="009B059E" w:rsidRDefault="00D87D52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7D52">
        <w:rPr>
          <w:rFonts w:ascii="Times New Roman" w:hAnsi="Times New Roman" w:cs="Times New Roman"/>
          <w:sz w:val="24"/>
          <w:szCs w:val="24"/>
        </w:rPr>
        <w:t>В Беломорском муниципальном округе требуется определить и актуализировать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к многоквартирным жилым домам, детским и образовательным организациям, медицинским организациям, объектам спорта, вокзалам, объектам военного назначения и иным объектам, ука</w:t>
      </w:r>
      <w:r>
        <w:rPr>
          <w:rFonts w:ascii="Times New Roman" w:hAnsi="Times New Roman" w:cs="Times New Roman"/>
          <w:sz w:val="24"/>
          <w:szCs w:val="24"/>
        </w:rPr>
        <w:t>занным в проекте постановления.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7D52">
        <w:rPr>
          <w:rFonts w:ascii="Times New Roman" w:hAnsi="Times New Roman" w:cs="Times New Roman"/>
          <w:sz w:val="24"/>
          <w:szCs w:val="24"/>
        </w:rPr>
        <w:t>Отсутствие утверждённых границ и схем создаёт правовую неопределённость для хозяйствующих субъектов, осуществляющих розничную продажу алкогольной продукции и деятельность в сфере общественного питания, затрудняет контроль за соблюдением установленных запретов и может приводить к продаже алкогольной продукции в непосредственной близости от социальных объектов, многоквартирных домов и мест массового пребывания гражд</w:t>
      </w:r>
      <w:r>
        <w:rPr>
          <w:rFonts w:ascii="Times New Roman" w:hAnsi="Times New Roman" w:cs="Times New Roman"/>
          <w:sz w:val="24"/>
          <w:szCs w:val="24"/>
        </w:rPr>
        <w:t>ан.</w:t>
      </w:r>
    </w:p>
    <w:p w:rsid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87D52">
        <w:rPr>
          <w:rFonts w:ascii="Times New Roman" w:hAnsi="Times New Roman" w:cs="Times New Roman"/>
          <w:sz w:val="24"/>
          <w:szCs w:val="24"/>
        </w:rPr>
        <w:t xml:space="preserve">Это создаёт риски для здоровья населения, безопасности несовершеннолетних, общественного порядка, а также риски нарушения федерального законодательства в сфере </w:t>
      </w:r>
      <w:r w:rsidRPr="00D87D52">
        <w:rPr>
          <w:rFonts w:ascii="Times New Roman" w:hAnsi="Times New Roman" w:cs="Times New Roman"/>
          <w:sz w:val="24"/>
          <w:szCs w:val="24"/>
        </w:rPr>
        <w:lastRenderedPageBreak/>
        <w:t>оборота алкогольной продукции.</w:t>
      </w:r>
    </w:p>
    <w:p w:rsid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2. Цели предлагаемого правового регулирования: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>Реализация полномочий органов местного самоуправления по определению границ прилегающих территорий, на которых не допускается розничная</w:t>
      </w:r>
      <w:r>
        <w:rPr>
          <w:rFonts w:ascii="Times New Roman" w:hAnsi="Times New Roman" w:cs="Times New Roman"/>
          <w:sz w:val="24"/>
          <w:szCs w:val="24"/>
        </w:rPr>
        <w:t xml:space="preserve"> продажа алкогольной продукции.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 xml:space="preserve">Приведение муниципального регулирования в соответствие с Федеральным </w:t>
      </w:r>
      <w:r>
        <w:rPr>
          <w:rFonts w:ascii="Times New Roman" w:hAnsi="Times New Roman" w:cs="Times New Roman"/>
          <w:sz w:val="24"/>
          <w:szCs w:val="24"/>
        </w:rPr>
        <w:t>законом от 22.11.1995 № 171-ФЗ.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>Защита здоровья, жизни и безопасности населения, п</w:t>
      </w:r>
      <w:r>
        <w:rPr>
          <w:rFonts w:ascii="Times New Roman" w:hAnsi="Times New Roman" w:cs="Times New Roman"/>
          <w:sz w:val="24"/>
          <w:szCs w:val="24"/>
        </w:rPr>
        <w:t>режде всего несовершеннолетних.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>Снижение доступности алкогольной продукции вблизи образовательных, медицинских, спортивных и иных социально значимых объектов, а так</w:t>
      </w:r>
      <w:r>
        <w:rPr>
          <w:rFonts w:ascii="Times New Roman" w:hAnsi="Times New Roman" w:cs="Times New Roman"/>
          <w:sz w:val="24"/>
          <w:szCs w:val="24"/>
        </w:rPr>
        <w:t>же многоквартирных жилых домов.</w:t>
      </w:r>
    </w:p>
    <w:p w:rsidR="00D87D52" w:rsidRP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>Создание понятных и однозначных правил для субъектов пр</w:t>
      </w:r>
      <w:r>
        <w:rPr>
          <w:rFonts w:ascii="Times New Roman" w:hAnsi="Times New Roman" w:cs="Times New Roman"/>
          <w:sz w:val="24"/>
          <w:szCs w:val="24"/>
        </w:rPr>
        <w:t>едпринимательской деятельности.</w:t>
      </w:r>
    </w:p>
    <w:p w:rsid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87D52">
        <w:rPr>
          <w:rFonts w:ascii="Times New Roman" w:hAnsi="Times New Roman" w:cs="Times New Roman"/>
          <w:sz w:val="24"/>
          <w:szCs w:val="24"/>
        </w:rPr>
        <w:t>Обеспечение эффективного муниципального контроля за соблюдением ограничений.</w:t>
      </w:r>
    </w:p>
    <w:p w:rsidR="00D87D52" w:rsidRDefault="00D87D52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D87D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B059E">
        <w:rPr>
          <w:rFonts w:ascii="Times New Roman" w:hAnsi="Times New Roman" w:cs="Times New Roman"/>
          <w:sz w:val="24"/>
          <w:szCs w:val="24"/>
        </w:rPr>
        <w:t>Действующие  нормативные</w:t>
      </w:r>
      <w:proofErr w:type="gramEnd"/>
      <w:r w:rsidRPr="009B059E">
        <w:rPr>
          <w:rFonts w:ascii="Times New Roman" w:hAnsi="Times New Roman" w:cs="Times New Roman"/>
          <w:sz w:val="24"/>
          <w:szCs w:val="24"/>
        </w:rPr>
        <w:t xml:space="preserve"> правовые  акты, поручения,  другие решения,  из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которых   вытекает   необходимость   разработки   предлагаемого   правового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регулирования в данной области:</w:t>
      </w:r>
    </w:p>
    <w:p w:rsidR="00F2273A" w:rsidRPr="00F2273A" w:rsidRDefault="00F2273A" w:rsidP="00F2273A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73A">
        <w:rPr>
          <w:rFonts w:ascii="Times New Roman" w:hAnsi="Times New Roman" w:cs="Times New Roman"/>
          <w:sz w:val="24"/>
          <w:szCs w:val="24"/>
        </w:rPr>
        <w:t>Федеральный закон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(в части ст. 16).</w:t>
      </w:r>
    </w:p>
    <w:p w:rsidR="00F2273A" w:rsidRPr="00F2273A" w:rsidRDefault="00F2273A" w:rsidP="00F2273A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73A">
        <w:rPr>
          <w:rFonts w:ascii="Times New Roman" w:hAnsi="Times New Roman" w:cs="Times New Roman"/>
          <w:sz w:val="24"/>
          <w:szCs w:val="24"/>
        </w:rPr>
        <w:t>Постановление Правительства РФ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продукции…».</w:t>
      </w:r>
    </w:p>
    <w:p w:rsidR="00F2273A" w:rsidRPr="00F2273A" w:rsidRDefault="00F2273A" w:rsidP="00F2273A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73A">
        <w:rPr>
          <w:rFonts w:ascii="Times New Roman" w:hAnsi="Times New Roman" w:cs="Times New Roman"/>
          <w:sz w:val="24"/>
          <w:szCs w:val="24"/>
        </w:rPr>
        <w:t>Устав Беломорского муниципального округа.</w:t>
      </w:r>
    </w:p>
    <w:p w:rsidR="00F2273A" w:rsidRDefault="00F2273A" w:rsidP="00F2273A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73A">
        <w:rPr>
          <w:rFonts w:ascii="Times New Roman" w:hAnsi="Times New Roman" w:cs="Times New Roman"/>
          <w:sz w:val="24"/>
          <w:szCs w:val="24"/>
        </w:rPr>
        <w:t>Решение Совета Беломорского муниципального округа от 28.02.2025 № 224 «</w:t>
      </w:r>
      <w:r w:rsidRPr="00F2273A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нормативных правовых актов Беломорского муниципального округа,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правовых актов Беломорского муниципального округа, затрагивающих вопросы осуществления предпринимательской и инвестиционной деятельности</w:t>
      </w:r>
      <w:r w:rsidRPr="00F2273A">
        <w:rPr>
          <w:rFonts w:ascii="Times New Roman" w:hAnsi="Times New Roman" w:cs="Times New Roman"/>
          <w:sz w:val="24"/>
          <w:szCs w:val="24"/>
        </w:rPr>
        <w:t>».</w:t>
      </w:r>
    </w:p>
    <w:p w:rsidR="00F2273A" w:rsidRDefault="00F2273A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4. Планируемый   срок   вступления   в    силу    предлагаемого   правового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регулирования:</w:t>
      </w: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2EE">
        <w:rPr>
          <w:rFonts w:ascii="Times New Roman" w:hAnsi="Times New Roman" w:cs="Times New Roman"/>
          <w:sz w:val="24"/>
          <w:szCs w:val="24"/>
        </w:rPr>
        <w:t>После официального опубликования, но не ранее чем через 10 дней после дня официального опубликования. Ориентировочно — с 01.01.2027.</w:t>
      </w: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9B059E">
        <w:rPr>
          <w:rFonts w:ascii="Times New Roman" w:hAnsi="Times New Roman" w:cs="Times New Roman"/>
          <w:sz w:val="24"/>
          <w:szCs w:val="24"/>
        </w:rPr>
        <w:t>Сведения  о</w:t>
      </w:r>
      <w:proofErr w:type="gramEnd"/>
      <w:r w:rsidRPr="009B059E">
        <w:rPr>
          <w:rFonts w:ascii="Times New Roman" w:hAnsi="Times New Roman" w:cs="Times New Roman"/>
          <w:sz w:val="24"/>
          <w:szCs w:val="24"/>
        </w:rPr>
        <w:t xml:space="preserve">  необходимости  или  отсутствии  необходимости  установления</w:t>
      </w:r>
    </w:p>
    <w:p w:rsidR="00270FD8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переходного периода:</w:t>
      </w:r>
    </w:p>
    <w:p w:rsidR="00AF52EE" w:rsidRPr="009B059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2EE">
        <w:rPr>
          <w:rFonts w:ascii="Times New Roman" w:hAnsi="Times New Roman" w:cs="Times New Roman"/>
          <w:sz w:val="24"/>
          <w:szCs w:val="24"/>
        </w:rPr>
        <w:t>Установление переходного периода целесообразно. Для хозяйствующих субъектов, имеющих действующие объекты розничной торговли алкогольной продукцией и объекты общественного питания, рекомендуется предусмотреть переходный период не менее 30 календарных дней, а при необходимости — до 60 календарных дней со дня официального опубликования постановления. В представленной редакции проекта переходные положения отсутствуют; их рекомендуется включить.</w:t>
      </w: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6. Сравнение возможных вариантов решения проблемы</w:t>
      </w:r>
    </w:p>
    <w:p w:rsidR="00270FD8" w:rsidRPr="009B059E" w:rsidRDefault="00270FD8" w:rsidP="00270FD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1275"/>
        <w:gridCol w:w="1276"/>
        <w:gridCol w:w="1418"/>
      </w:tblGrid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</w:tcPr>
          <w:p w:rsidR="00270FD8" w:rsidRPr="009B059E" w:rsidRDefault="00270FD8" w:rsidP="001069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Вариант 1</w:t>
            </w:r>
          </w:p>
        </w:tc>
        <w:tc>
          <w:tcPr>
            <w:tcW w:w="1276" w:type="dxa"/>
          </w:tcPr>
          <w:p w:rsidR="00270FD8" w:rsidRPr="009B059E" w:rsidRDefault="00270FD8" w:rsidP="001069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Вариант 2</w:t>
            </w:r>
          </w:p>
        </w:tc>
        <w:tc>
          <w:tcPr>
            <w:tcW w:w="1418" w:type="dxa"/>
          </w:tcPr>
          <w:p w:rsidR="00270FD8" w:rsidRPr="009B059E" w:rsidRDefault="00270FD8" w:rsidP="001069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Вариант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="00AF52EE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6.1. Содержание варианта решения выявленной проблемы</w:t>
            </w:r>
          </w:p>
        </w:tc>
        <w:tc>
          <w:tcPr>
            <w:tcW w:w="1275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Принятие проекта в представленной редакции: установление границ 25 м от отдельных организаций и (или) объектов, 20 м от многоквартирных домов для объектов общественного питания с залом менее 50 кв. м, утверждение перечней и схем.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Отказ от принятия акта, сохранение текущего регулирования и отсутствие утверждённых границ.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Принятие акта с дифференциацией расстояний, переходным периодом и возможными исключениями для действующих объектов.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6.2.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(1-3 года)</w:t>
            </w:r>
          </w:p>
        </w:tc>
        <w:tc>
          <w:tcPr>
            <w:tcW w:w="1275" w:type="dxa"/>
          </w:tcPr>
          <w:p w:rsidR="00270FD8" w:rsidRPr="009B059E" w:rsidRDefault="00AF52EE" w:rsidP="00AF52E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 xml:space="preserve">Адресаты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AF52EE">
              <w:rPr>
                <w:rFonts w:ascii="Times New Roman" w:hAnsi="Times New Roman" w:cs="Times New Roman"/>
                <w:sz w:val="24"/>
              </w:rPr>
              <w:t xml:space="preserve"> субъекты розничной торговли алкоголем и общественного питания. Численность стабильна, возможно сокращение объектов, попадающих в запретную зону.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Численность адресатов не меняется, но сохраняется правовая неопределённость.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Численность адресатов аналогична варианту 1, но негативные последствия для действующих объектов ниже.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 xml:space="preserve">6.3. Оценка дополнительных расходов (доходов) </w:t>
            </w:r>
            <w:r w:rsidRPr="009B059E">
              <w:rPr>
                <w:rFonts w:ascii="Times New Roman" w:hAnsi="Times New Roman" w:cs="Times New Roman"/>
                <w:sz w:val="24"/>
              </w:rPr>
              <w:lastRenderedPageBreak/>
              <w:t>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275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 xml:space="preserve">Возможны </w:t>
            </w: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расходы на перепрофилирование, перемещение объектов, снижение выручки, оценку границ. Для большинства субъектов ограничения уже вытекают из федерального законодательства.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Дополните</w:t>
            </w: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льные расходы не возникают, но сохраняются риски штрафов и судебных споров.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 xml:space="preserve">Расходы </w:t>
            </w: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ниже, чем в варианте 1, за счёт переходного периода и исключений.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lastRenderedPageBreak/>
              <w:t xml:space="preserve">6.4. Оценка расходов (доходов) бюджета </w:t>
            </w:r>
            <w:r>
              <w:rPr>
                <w:rFonts w:ascii="Times New Roman" w:hAnsi="Times New Roman" w:cs="Times New Roman"/>
                <w:sz w:val="24"/>
              </w:rPr>
              <w:t>Беломорского муниципального округа</w:t>
            </w:r>
            <w:r w:rsidRPr="009B059E">
              <w:rPr>
                <w:rFonts w:ascii="Times New Roman" w:hAnsi="Times New Roman" w:cs="Times New Roman"/>
                <w:sz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275" w:type="dxa"/>
          </w:tcPr>
          <w:p w:rsidR="00270FD8" w:rsidRPr="009B059E" w:rsidRDefault="00AF52EE" w:rsidP="00AF52E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 xml:space="preserve">Расходы на утверждение схем, публикацию, организацию контроля 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AF52EE">
              <w:rPr>
                <w:rFonts w:ascii="Times New Roman" w:hAnsi="Times New Roman" w:cs="Times New Roman"/>
                <w:sz w:val="24"/>
              </w:rPr>
              <w:t xml:space="preserve"> в пределах текущего финансирования.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Расходы отсутствуют.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Расходы аналогичны варианту 1, возможны дополнительные затраты на администрирование исключений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6.5.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75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Цели достигаются в полном объёме.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Цели не достигаются, сохраняется неопределённость.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>Цели достигаются, но с меньшим риском для бизнеса.</w:t>
            </w:r>
          </w:p>
        </w:tc>
      </w:tr>
      <w:tr w:rsidR="00270FD8" w:rsidRPr="009B059E" w:rsidTr="001069CF">
        <w:tc>
          <w:tcPr>
            <w:tcW w:w="5874" w:type="dxa"/>
          </w:tcPr>
          <w:p w:rsidR="00270FD8" w:rsidRPr="009B059E" w:rsidRDefault="00270FD8" w:rsidP="001069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9B059E">
              <w:rPr>
                <w:rFonts w:ascii="Times New Roman" w:hAnsi="Times New Roman" w:cs="Times New Roman"/>
                <w:sz w:val="24"/>
              </w:rPr>
              <w:t>6.6. Оценка рисков неблагоприятных последствий</w:t>
            </w:r>
          </w:p>
        </w:tc>
        <w:tc>
          <w:tcPr>
            <w:tcW w:w="1275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t xml:space="preserve">Риск необоснованных ограничений для действующего бизнеса, </w:t>
            </w: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судебных споров, снижения конкуренции.</w:t>
            </w:r>
          </w:p>
        </w:tc>
        <w:tc>
          <w:tcPr>
            <w:tcW w:w="1276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 xml:space="preserve">Риск нарушения федерального законодательства, бездействия ОМСУ, </w:t>
            </w: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роста нелегальной продажи.</w:t>
            </w:r>
          </w:p>
        </w:tc>
        <w:tc>
          <w:tcPr>
            <w:tcW w:w="1418" w:type="dxa"/>
          </w:tcPr>
          <w:p w:rsidR="00270FD8" w:rsidRPr="009B059E" w:rsidRDefault="00AF52EE" w:rsidP="001069C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AF52EE">
              <w:rPr>
                <w:rFonts w:ascii="Times New Roman" w:hAnsi="Times New Roman" w:cs="Times New Roman"/>
                <w:sz w:val="24"/>
              </w:rPr>
              <w:lastRenderedPageBreak/>
              <w:t>Риск сложности администрирования, но вариант более сбалансирован.</w:t>
            </w:r>
          </w:p>
        </w:tc>
      </w:tr>
    </w:tbl>
    <w:p w:rsidR="00270FD8" w:rsidRPr="009B059E" w:rsidRDefault="00270FD8" w:rsidP="00270FD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Pr="009B059E">
        <w:rPr>
          <w:rFonts w:ascii="Times New Roman" w:hAnsi="Times New Roman" w:cs="Times New Roman"/>
          <w:sz w:val="24"/>
          <w:szCs w:val="24"/>
        </w:rPr>
        <w:t>Обоснование  выбора</w:t>
      </w:r>
      <w:proofErr w:type="gramEnd"/>
      <w:r w:rsidRPr="009B059E">
        <w:rPr>
          <w:rFonts w:ascii="Times New Roman" w:hAnsi="Times New Roman" w:cs="Times New Roman"/>
          <w:sz w:val="24"/>
          <w:szCs w:val="24"/>
        </w:rPr>
        <w:t xml:space="preserve"> предпочтительного варианта предлагаемого правового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регулирования выявленной проблемы:</w:t>
      </w: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2EE">
        <w:rPr>
          <w:rFonts w:ascii="Times New Roman" w:hAnsi="Times New Roman" w:cs="Times New Roman"/>
          <w:sz w:val="24"/>
          <w:szCs w:val="24"/>
        </w:rPr>
        <w:t>Предпочтительным является Вариант 1 как соответствующий требованиям федерального законодательства и целям защиты здоровья населения. Одновременно для снижения негативных последствий для субъектов предпринимательской деятельности рекомендуется дополнить проект переходными положениями, провести публичные консультации с бизнес-сообществом и обеспечить однозначность утверждаемых схем и перечней.</w:t>
      </w:r>
    </w:p>
    <w:p w:rsidR="00AF52E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B059E">
        <w:rPr>
          <w:rFonts w:ascii="Times New Roman" w:hAnsi="Times New Roman" w:cs="Times New Roman"/>
          <w:sz w:val="24"/>
          <w:szCs w:val="24"/>
        </w:rPr>
        <w:t>Иная  информация</w:t>
      </w:r>
      <w:proofErr w:type="gramEnd"/>
      <w:r w:rsidRPr="009B059E">
        <w:rPr>
          <w:rFonts w:ascii="Times New Roman" w:hAnsi="Times New Roman" w:cs="Times New Roman"/>
          <w:sz w:val="24"/>
          <w:szCs w:val="24"/>
        </w:rPr>
        <w:t xml:space="preserve"> по решению органа-разработчика, относящаяся к сведениям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о подготовке идеи (концепции) предлагаемого правового регулирования:</w:t>
      </w:r>
    </w:p>
    <w:p w:rsidR="00270FD8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2EE">
        <w:rPr>
          <w:rFonts w:ascii="Times New Roman" w:hAnsi="Times New Roman" w:cs="Times New Roman"/>
          <w:sz w:val="24"/>
          <w:szCs w:val="24"/>
        </w:rPr>
        <w:t>Проект затрагивает вопросы осуществления предпринимательской деятельности, поэтому подлежит оценке регулирующего воздействия</w:t>
      </w:r>
    </w:p>
    <w:p w:rsidR="00AF52EE" w:rsidRPr="009B059E" w:rsidRDefault="00AF52EE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Перечень вопросов для участников публичных консультаций.</w:t>
      </w:r>
    </w:p>
    <w:p w:rsidR="00270FD8" w:rsidRPr="009B059E" w:rsidRDefault="00270FD8" w:rsidP="00270F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B059E">
        <w:rPr>
          <w:rFonts w:ascii="Times New Roman" w:hAnsi="Times New Roman" w:cs="Times New Roman"/>
          <w:sz w:val="24"/>
          <w:szCs w:val="24"/>
        </w:rPr>
        <w:t>Иные материалы.</w:t>
      </w:r>
    </w:p>
    <w:p w:rsidR="00270FD8" w:rsidRPr="009B059E" w:rsidRDefault="00270FD8" w:rsidP="00270FD8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270FD8" w:rsidRPr="009B059E" w:rsidRDefault="00270FD8" w:rsidP="00270FD8">
      <w:pPr>
        <w:ind w:firstLine="709"/>
        <w:jc w:val="both"/>
        <w:rPr>
          <w:szCs w:val="24"/>
        </w:rPr>
      </w:pPr>
    </w:p>
    <w:p w:rsidR="00270FD8" w:rsidRPr="009B059E" w:rsidRDefault="00270FD8" w:rsidP="00270FD8">
      <w:pPr>
        <w:ind w:firstLine="709"/>
        <w:jc w:val="both"/>
        <w:rPr>
          <w:szCs w:val="24"/>
        </w:rPr>
      </w:pPr>
      <w:r w:rsidRPr="009B059E">
        <w:rPr>
          <w:szCs w:val="24"/>
        </w:rPr>
        <w:t xml:space="preserve"> </w:t>
      </w:r>
    </w:p>
    <w:p w:rsidR="00270FD8" w:rsidRPr="009B059E" w:rsidRDefault="00270FD8" w:rsidP="00270FD8">
      <w:pPr>
        <w:ind w:firstLine="709"/>
        <w:jc w:val="both"/>
        <w:rPr>
          <w:szCs w:val="24"/>
        </w:rPr>
      </w:pPr>
      <w:r w:rsidRPr="009B059E">
        <w:rPr>
          <w:szCs w:val="24"/>
        </w:rPr>
        <w:t xml:space="preserve"> </w:t>
      </w:r>
    </w:p>
    <w:p w:rsidR="00270FD8" w:rsidRDefault="00270FD8" w:rsidP="00270FD8">
      <w:pPr>
        <w:ind w:firstLine="709"/>
        <w:jc w:val="both"/>
        <w:rPr>
          <w:szCs w:val="24"/>
        </w:rPr>
      </w:pPr>
    </w:p>
    <w:p w:rsidR="00270FD8" w:rsidRDefault="00270FD8" w:rsidP="00270FD8">
      <w:pPr>
        <w:ind w:firstLine="709"/>
        <w:jc w:val="both"/>
        <w:rPr>
          <w:szCs w:val="24"/>
        </w:rPr>
      </w:pPr>
    </w:p>
    <w:p w:rsidR="008800EC" w:rsidRDefault="008800EC" w:rsidP="00270FD8">
      <w:pPr>
        <w:pStyle w:val="ConsPlusNonformat"/>
        <w:jc w:val="both"/>
      </w:pPr>
    </w:p>
    <w:sectPr w:rsidR="0088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B558B"/>
    <w:multiLevelType w:val="hybridMultilevel"/>
    <w:tmpl w:val="DC4C0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F9"/>
    <w:rsid w:val="00087DAE"/>
    <w:rsid w:val="001D38F5"/>
    <w:rsid w:val="00270FD8"/>
    <w:rsid w:val="005443EC"/>
    <w:rsid w:val="008800EC"/>
    <w:rsid w:val="00995A0F"/>
    <w:rsid w:val="00AF16F9"/>
    <w:rsid w:val="00AF52EE"/>
    <w:rsid w:val="00B00D9B"/>
    <w:rsid w:val="00D87D52"/>
    <w:rsid w:val="00DE5092"/>
    <w:rsid w:val="00EB13DE"/>
    <w:rsid w:val="00EE3A15"/>
    <w:rsid w:val="00F2273A"/>
    <w:rsid w:val="00FD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0AE6"/>
  <w15:chartTrackingRefBased/>
  <w15:docId w15:val="{97019F46-F7F0-48CE-A560-A8B0EEF7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0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0071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Courier New"/>
      <w:kern w:val="1"/>
      <w:sz w:val="16"/>
      <w:szCs w:val="24"/>
      <w:lang w:eastAsia="zh-CN" w:bidi="hi-IN"/>
    </w:rPr>
  </w:style>
  <w:style w:type="paragraph" w:customStyle="1" w:styleId="ConsPlusNonformat">
    <w:name w:val="ConsPlusNonformat"/>
    <w:rsid w:val="00FD007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РускульВД</cp:lastModifiedBy>
  <cp:revision>11</cp:revision>
  <dcterms:created xsi:type="dcterms:W3CDTF">2025-03-12T06:33:00Z</dcterms:created>
  <dcterms:modified xsi:type="dcterms:W3CDTF">2026-09-13T09:31:00Z</dcterms:modified>
</cp:coreProperties>
</file>