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7EA" w:rsidRPr="008357EA" w:rsidRDefault="008357EA" w:rsidP="008357EA">
      <w:pPr>
        <w:spacing w:after="0" w:line="240" w:lineRule="auto"/>
        <w:rPr>
          <w:rFonts w:ascii="Arial" w:eastAsia="Times New Roman" w:hAnsi="Arial" w:cs="Arial"/>
          <w:sz w:val="20"/>
          <w:szCs w:val="20"/>
        </w:rPr>
      </w:pPr>
    </w:p>
    <w:p w:rsidR="008357EA" w:rsidRPr="008357EA" w:rsidRDefault="008357EA" w:rsidP="00E347C9">
      <w:pPr>
        <w:spacing w:after="0" w:line="240" w:lineRule="auto"/>
        <w:ind w:left="6237"/>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УТВЕРЖДЕНО</w:t>
      </w:r>
    </w:p>
    <w:p w:rsidR="008357EA" w:rsidRPr="008357EA" w:rsidRDefault="009C4B7B" w:rsidP="00E347C9">
      <w:pPr>
        <w:spacing w:after="0" w:line="240" w:lineRule="auto"/>
        <w:ind w:left="6237"/>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Распоряжением </w:t>
      </w:r>
      <w:r w:rsidR="00553BC5">
        <w:rPr>
          <w:rFonts w:ascii="Times New Roman" w:eastAsia="Times New Roman" w:hAnsi="Times New Roman" w:cs="Times New Roman"/>
          <w:color w:val="000000"/>
          <w:sz w:val="28"/>
          <w:szCs w:val="28"/>
        </w:rPr>
        <w:t>МКУ «Управление по физической культуре, делам молодежи и развитию туризма Беломорского муниципального округа»</w:t>
      </w:r>
    </w:p>
    <w:p w:rsidR="008357EA" w:rsidRPr="008357EA" w:rsidRDefault="00553BC5" w:rsidP="00E347C9">
      <w:pPr>
        <w:spacing w:after="0" w:line="240" w:lineRule="auto"/>
        <w:ind w:left="6237"/>
        <w:jc w:val="both"/>
        <w:rPr>
          <w:rFonts w:ascii="Arial" w:eastAsia="Times New Roman" w:hAnsi="Arial" w:cs="Arial"/>
          <w:sz w:val="20"/>
          <w:szCs w:val="20"/>
        </w:rPr>
      </w:pPr>
      <w:r>
        <w:rPr>
          <w:rFonts w:ascii="Times New Roman" w:eastAsia="Times New Roman" w:hAnsi="Times New Roman" w:cs="Times New Roman"/>
          <w:color w:val="000000"/>
          <w:sz w:val="28"/>
          <w:szCs w:val="28"/>
        </w:rPr>
        <w:t>от «26» сентября 2024</w:t>
      </w:r>
      <w:r w:rsidR="008357EA" w:rsidRPr="00553BC5">
        <w:rPr>
          <w:rFonts w:ascii="Times New Roman" w:eastAsia="Times New Roman" w:hAnsi="Times New Roman" w:cs="Times New Roman"/>
          <w:color w:val="000000"/>
          <w:sz w:val="28"/>
          <w:szCs w:val="28"/>
        </w:rPr>
        <w:t xml:space="preserve"> г. № </w:t>
      </w:r>
      <w:r>
        <w:rPr>
          <w:rFonts w:ascii="Times New Roman" w:eastAsia="Times New Roman" w:hAnsi="Times New Roman" w:cs="Times New Roman"/>
          <w:color w:val="000000"/>
          <w:sz w:val="28"/>
          <w:szCs w:val="28"/>
        </w:rPr>
        <w:t>33/1</w:t>
      </w:r>
    </w:p>
    <w:p w:rsidR="008357EA" w:rsidRPr="008357EA" w:rsidRDefault="008357EA" w:rsidP="00E347C9">
      <w:pPr>
        <w:spacing w:after="0" w:line="240" w:lineRule="auto"/>
        <w:jc w:val="both"/>
        <w:rPr>
          <w:rFonts w:ascii="Arial" w:eastAsia="Times New Roman" w:hAnsi="Arial" w:cs="Arial"/>
          <w:sz w:val="20"/>
          <w:szCs w:val="20"/>
        </w:rPr>
      </w:pPr>
    </w:p>
    <w:p w:rsidR="008357EA" w:rsidRPr="00E347C9" w:rsidRDefault="008357EA" w:rsidP="00E347C9">
      <w:pPr>
        <w:shd w:val="clear" w:color="auto" w:fill="FFFFFF"/>
        <w:spacing w:after="0" w:line="240" w:lineRule="auto"/>
        <w:jc w:val="center"/>
        <w:rPr>
          <w:rFonts w:ascii="Arial" w:eastAsia="Times New Roman" w:hAnsi="Arial" w:cs="Arial"/>
          <w:sz w:val="28"/>
          <w:szCs w:val="28"/>
        </w:rPr>
      </w:pPr>
      <w:r w:rsidRPr="00E347C9">
        <w:rPr>
          <w:rFonts w:ascii="Times New Roman" w:eastAsia="Times New Roman" w:hAnsi="Times New Roman" w:cs="Times New Roman"/>
          <w:b/>
          <w:bCs/>
          <w:color w:val="000000"/>
          <w:sz w:val="28"/>
          <w:szCs w:val="28"/>
        </w:rPr>
        <w:t>Положение</w:t>
      </w:r>
    </w:p>
    <w:p w:rsidR="008357EA" w:rsidRPr="00E347C9" w:rsidRDefault="008357EA" w:rsidP="00011CB0">
      <w:pPr>
        <w:shd w:val="clear" w:color="auto" w:fill="FFFFFF"/>
        <w:spacing w:after="0" w:line="240" w:lineRule="auto"/>
        <w:jc w:val="center"/>
        <w:rPr>
          <w:rFonts w:ascii="Arial" w:eastAsia="Times New Roman" w:hAnsi="Arial" w:cs="Arial"/>
          <w:sz w:val="28"/>
          <w:szCs w:val="28"/>
        </w:rPr>
      </w:pPr>
      <w:r w:rsidRPr="00E347C9">
        <w:rPr>
          <w:rFonts w:ascii="Times New Roman" w:eastAsia="Times New Roman" w:hAnsi="Times New Roman" w:cs="Times New Roman"/>
          <w:b/>
          <w:bCs/>
          <w:color w:val="000000"/>
          <w:sz w:val="28"/>
          <w:szCs w:val="28"/>
        </w:rPr>
        <w:t>о порядке уведомления работодателя</w:t>
      </w:r>
      <w:r w:rsidRPr="00E347C9">
        <w:rPr>
          <w:rFonts w:ascii="Arial" w:eastAsia="Times New Roman" w:hAnsi="Arial" w:cs="Arial"/>
          <w:sz w:val="28"/>
          <w:szCs w:val="28"/>
        </w:rPr>
        <w:br/>
      </w:r>
      <w:r w:rsidR="009C4B7B" w:rsidRPr="00E347C9">
        <w:rPr>
          <w:rStyle w:val="a4"/>
          <w:rFonts w:eastAsiaTheme="minorEastAsia"/>
          <w:b/>
          <w:i w:val="0"/>
          <w:sz w:val="28"/>
          <w:szCs w:val="28"/>
        </w:rPr>
        <w:t>МК</w:t>
      </w:r>
      <w:r w:rsidR="00011CB0" w:rsidRPr="00E347C9">
        <w:rPr>
          <w:rStyle w:val="a4"/>
          <w:rFonts w:eastAsiaTheme="minorEastAsia"/>
          <w:b/>
          <w:i w:val="0"/>
          <w:sz w:val="28"/>
          <w:szCs w:val="28"/>
        </w:rPr>
        <w:t>У « Управление по физической культуре, дел</w:t>
      </w:r>
      <w:r w:rsidR="009C4B7B" w:rsidRPr="00E347C9">
        <w:rPr>
          <w:rStyle w:val="a4"/>
          <w:rFonts w:eastAsiaTheme="minorEastAsia"/>
          <w:b/>
          <w:i w:val="0"/>
          <w:sz w:val="28"/>
          <w:szCs w:val="28"/>
        </w:rPr>
        <w:t xml:space="preserve">ам молодежи и развитию туризма </w:t>
      </w:r>
      <w:r w:rsidR="00011CB0" w:rsidRPr="00E347C9">
        <w:rPr>
          <w:rStyle w:val="a4"/>
          <w:rFonts w:eastAsiaTheme="minorEastAsia"/>
          <w:b/>
          <w:i w:val="0"/>
          <w:sz w:val="28"/>
          <w:szCs w:val="28"/>
        </w:rPr>
        <w:t xml:space="preserve">Беломорского муниципального </w:t>
      </w:r>
      <w:r w:rsidR="009C4B7B" w:rsidRPr="00E347C9">
        <w:rPr>
          <w:rStyle w:val="a4"/>
          <w:rFonts w:eastAsiaTheme="minorEastAsia"/>
          <w:b/>
          <w:i w:val="0"/>
          <w:sz w:val="28"/>
          <w:szCs w:val="28"/>
        </w:rPr>
        <w:t>округа»</w:t>
      </w:r>
      <w:r w:rsidR="00011CB0" w:rsidRPr="00E347C9">
        <w:rPr>
          <w:rStyle w:val="a4"/>
          <w:rFonts w:eastAsiaTheme="minorEastAsia"/>
          <w:sz w:val="28"/>
          <w:szCs w:val="28"/>
        </w:rPr>
        <w:t xml:space="preserve">  </w:t>
      </w:r>
      <w:r w:rsidRPr="00E347C9">
        <w:rPr>
          <w:rFonts w:ascii="Times New Roman" w:eastAsia="Times New Roman" w:hAnsi="Times New Roman" w:cs="Times New Roman"/>
          <w:b/>
          <w:bCs/>
          <w:color w:val="000000"/>
          <w:sz w:val="28"/>
          <w:szCs w:val="28"/>
        </w:rPr>
        <w:t>о фактах обращения в целях склонения к совершению коррупционных</w:t>
      </w:r>
    </w:p>
    <w:p w:rsidR="008357EA" w:rsidRPr="00E347C9" w:rsidRDefault="008357EA" w:rsidP="008357EA">
      <w:pPr>
        <w:shd w:val="clear" w:color="auto" w:fill="FFFFFF"/>
        <w:spacing w:after="0" w:line="240" w:lineRule="auto"/>
        <w:jc w:val="center"/>
        <w:rPr>
          <w:rFonts w:ascii="Times New Roman" w:eastAsia="Times New Roman" w:hAnsi="Times New Roman" w:cs="Times New Roman"/>
          <w:b/>
          <w:bCs/>
          <w:color w:val="000000"/>
          <w:sz w:val="28"/>
          <w:szCs w:val="28"/>
        </w:rPr>
      </w:pPr>
      <w:r w:rsidRPr="00E347C9">
        <w:rPr>
          <w:rFonts w:ascii="Times New Roman" w:eastAsia="Times New Roman" w:hAnsi="Times New Roman" w:cs="Times New Roman"/>
          <w:b/>
          <w:bCs/>
          <w:color w:val="000000"/>
          <w:sz w:val="28"/>
          <w:szCs w:val="28"/>
        </w:rPr>
        <w:t>правонарушений</w:t>
      </w:r>
    </w:p>
    <w:p w:rsidR="00892697" w:rsidRPr="008357EA" w:rsidRDefault="00892697" w:rsidP="008357EA">
      <w:pPr>
        <w:shd w:val="clear" w:color="auto" w:fill="FFFFFF"/>
        <w:spacing w:after="0" w:line="240" w:lineRule="auto"/>
        <w:jc w:val="center"/>
        <w:rPr>
          <w:rFonts w:ascii="Arial" w:eastAsia="Times New Roman" w:hAnsi="Arial" w:cs="Arial"/>
          <w:sz w:val="20"/>
          <w:szCs w:val="20"/>
        </w:rPr>
      </w:pPr>
    </w:p>
    <w:p w:rsidR="008357EA" w:rsidRPr="008357EA" w:rsidRDefault="008357EA" w:rsidP="00892697">
      <w:pPr>
        <w:shd w:val="clear" w:color="auto" w:fill="FFFFFF"/>
        <w:spacing w:after="0" w:line="240" w:lineRule="auto"/>
        <w:ind w:left="720"/>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Общие положения</w:t>
      </w:r>
    </w:p>
    <w:p w:rsidR="008357EA" w:rsidRPr="008357EA" w:rsidRDefault="008357EA" w:rsidP="008357EA">
      <w:pPr>
        <w:numPr>
          <w:ilvl w:val="1"/>
          <w:numId w:val="1"/>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Настоящее Положение разработано в соответствии с Федеральным законом от 25.12.2008 № 273-ФЗ «О противодействии коррупции» с учетом Методических рекомендаций по разработке и принятию организациями мер по предупреждению и противодействию коррупции, утвержденных Министерством труда и социальной защиты Российской Федерации, Устава Учреждения и других локальных актов Учреждения.</w:t>
      </w:r>
    </w:p>
    <w:p w:rsidR="008357EA" w:rsidRPr="00011CB0" w:rsidRDefault="008357EA" w:rsidP="008357EA">
      <w:pPr>
        <w:numPr>
          <w:ilvl w:val="1"/>
          <w:numId w:val="1"/>
        </w:numPr>
        <w:shd w:val="clear" w:color="auto" w:fill="FFFFFF"/>
        <w:spacing w:after="0" w:line="240" w:lineRule="auto"/>
        <w:jc w:val="both"/>
        <w:rPr>
          <w:rFonts w:ascii="Arial" w:eastAsia="Times New Roman" w:hAnsi="Arial" w:cs="Arial"/>
          <w:sz w:val="28"/>
          <w:szCs w:val="28"/>
        </w:rPr>
      </w:pPr>
      <w:r w:rsidRPr="00011CB0">
        <w:rPr>
          <w:rFonts w:ascii="Times New Roman" w:eastAsia="Times New Roman" w:hAnsi="Times New Roman" w:cs="Times New Roman"/>
          <w:color w:val="000000"/>
          <w:sz w:val="28"/>
          <w:szCs w:val="28"/>
        </w:rPr>
        <w:t xml:space="preserve">Настоящее Положение устанавливает порядок уведомления работодателя </w:t>
      </w:r>
      <w:r w:rsidR="009C4B7B">
        <w:rPr>
          <w:rStyle w:val="a4"/>
          <w:rFonts w:eastAsiaTheme="minorEastAsia"/>
          <w:i w:val="0"/>
          <w:sz w:val="28"/>
          <w:szCs w:val="28"/>
        </w:rPr>
        <w:t>МКУ «</w:t>
      </w:r>
      <w:r w:rsidR="00011CB0" w:rsidRPr="00011CB0">
        <w:rPr>
          <w:rStyle w:val="a4"/>
          <w:rFonts w:eastAsiaTheme="minorEastAsia"/>
          <w:i w:val="0"/>
          <w:sz w:val="28"/>
          <w:szCs w:val="28"/>
        </w:rPr>
        <w:t>Управление по физической культуре, де</w:t>
      </w:r>
      <w:r w:rsidR="009C4B7B">
        <w:rPr>
          <w:rStyle w:val="a4"/>
          <w:rFonts w:eastAsiaTheme="minorEastAsia"/>
          <w:i w:val="0"/>
          <w:sz w:val="28"/>
          <w:szCs w:val="28"/>
        </w:rPr>
        <w:t>лам молодежи и развитию туризма</w:t>
      </w:r>
      <w:r w:rsidR="00011CB0" w:rsidRPr="00011CB0">
        <w:rPr>
          <w:rStyle w:val="a4"/>
          <w:rFonts w:eastAsiaTheme="minorEastAsia"/>
          <w:i w:val="0"/>
          <w:sz w:val="28"/>
          <w:szCs w:val="28"/>
        </w:rPr>
        <w:t xml:space="preserve"> Бе</w:t>
      </w:r>
      <w:r w:rsidR="009C4B7B">
        <w:rPr>
          <w:rStyle w:val="a4"/>
          <w:rFonts w:eastAsiaTheme="minorEastAsia"/>
          <w:i w:val="0"/>
          <w:sz w:val="28"/>
          <w:szCs w:val="28"/>
        </w:rPr>
        <w:t>ломорского муниципального округа</w:t>
      </w:r>
      <w:r w:rsidR="009C4B7B" w:rsidRPr="00011CB0">
        <w:rPr>
          <w:rStyle w:val="a4"/>
          <w:rFonts w:eastAsiaTheme="minorEastAsia"/>
          <w:i w:val="0"/>
          <w:sz w:val="28"/>
          <w:szCs w:val="28"/>
        </w:rPr>
        <w:t>»</w:t>
      </w:r>
      <w:r w:rsidR="00011CB0" w:rsidRPr="00011CB0">
        <w:rPr>
          <w:rStyle w:val="a4"/>
          <w:rFonts w:eastAsiaTheme="minorEastAsia"/>
          <w:sz w:val="28"/>
          <w:szCs w:val="28"/>
        </w:rPr>
        <w:t xml:space="preserve"> </w:t>
      </w:r>
      <w:r w:rsidRPr="00011CB0">
        <w:rPr>
          <w:rFonts w:ascii="Times New Roman" w:eastAsia="Times New Roman" w:hAnsi="Times New Roman" w:cs="Times New Roman"/>
          <w:color w:val="000000"/>
          <w:sz w:val="28"/>
          <w:szCs w:val="28"/>
        </w:rPr>
        <w:t xml:space="preserve"> о фактах обращений в целях склонения работника к совершению коррупционных правонарушений (далее – уведомление), а также устанавливает перечень сведений, содержащихся в уведомлениях, порядок регистрации уведомлений, организации проверки данных сведений.</w:t>
      </w:r>
    </w:p>
    <w:p w:rsidR="008357EA" w:rsidRPr="008357EA" w:rsidRDefault="008357EA" w:rsidP="008357EA">
      <w:pPr>
        <w:numPr>
          <w:ilvl w:val="1"/>
          <w:numId w:val="1"/>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Действие настоящего Положения распространяется на всех работников Учреждения.</w:t>
      </w:r>
    </w:p>
    <w:p w:rsidR="008357EA" w:rsidRPr="008357EA" w:rsidRDefault="008357EA" w:rsidP="008357EA">
      <w:pPr>
        <w:numPr>
          <w:ilvl w:val="1"/>
          <w:numId w:val="1"/>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Работник Учреждения, не выполнивший обязанность по уведомлению работодателя о фактах обращения в целях склонения его к совершению коррупционных правонарушений, подлежит привлечению к ответственности в соответствии с действующим законодательством Российской Федерации.</w:t>
      </w:r>
    </w:p>
    <w:p w:rsidR="008357EA" w:rsidRPr="008357EA" w:rsidRDefault="008357EA" w:rsidP="008357EA">
      <w:pPr>
        <w:spacing w:after="0" w:line="240" w:lineRule="auto"/>
        <w:rPr>
          <w:rFonts w:ascii="Arial" w:eastAsia="Times New Roman" w:hAnsi="Arial" w:cs="Arial"/>
          <w:sz w:val="20"/>
          <w:szCs w:val="20"/>
        </w:rPr>
      </w:pPr>
      <w:r w:rsidRPr="008357EA">
        <w:rPr>
          <w:rFonts w:ascii="Arial" w:eastAsia="Times New Roman" w:hAnsi="Arial" w:cs="Arial"/>
          <w:sz w:val="20"/>
          <w:szCs w:val="20"/>
        </w:rPr>
        <w:br/>
      </w:r>
    </w:p>
    <w:p w:rsidR="008357EA" w:rsidRPr="008357EA" w:rsidRDefault="008357EA" w:rsidP="00892697">
      <w:pPr>
        <w:shd w:val="clear" w:color="auto" w:fill="FFFFFF"/>
        <w:spacing w:after="0" w:line="240" w:lineRule="auto"/>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Порядок уведомления работодателя о фактах обращения в целях склонения работника Учреждения к совершению коррупционных</w:t>
      </w:r>
    </w:p>
    <w:p w:rsidR="008357EA" w:rsidRPr="008357EA" w:rsidRDefault="008357EA" w:rsidP="00892697">
      <w:pPr>
        <w:shd w:val="clear" w:color="auto" w:fill="FFFFFF"/>
        <w:spacing w:after="0" w:line="240" w:lineRule="auto"/>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правонарушений</w:t>
      </w:r>
    </w:p>
    <w:p w:rsidR="008357EA" w:rsidRPr="008357EA" w:rsidRDefault="008357EA" w:rsidP="008357EA">
      <w:pPr>
        <w:numPr>
          <w:ilvl w:val="1"/>
          <w:numId w:val="3"/>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Работник Учреждения обязан уведомить работодателя о фактах обращения в целях склонения его к совершению коррупционных правонарушений не позднее одного рабочего дня, следующего за днем такого обращения по форме, указанной в приложении 1 к настоящему Положению.</w:t>
      </w:r>
    </w:p>
    <w:p w:rsidR="008357EA" w:rsidRPr="008357EA" w:rsidRDefault="008357EA" w:rsidP="008357EA">
      <w:pPr>
        <w:numPr>
          <w:ilvl w:val="1"/>
          <w:numId w:val="4"/>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lastRenderedPageBreak/>
        <w:t xml:space="preserve"> В случае если работник Учреждения находится не при исполнении трудовых обязанностей или вне пределов места работы, он обязан уведомить работодателя любым доступным средством связи не позднее одного рабочего дня, следующего за днем обращения в целях склонения его к совершению коррупционных правонарушений, а по прибытии к месту работы - оформить письменное уведомление.</w:t>
      </w:r>
    </w:p>
    <w:p w:rsidR="008357EA" w:rsidRPr="008357EA" w:rsidRDefault="008357EA" w:rsidP="00892697">
      <w:p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В уведомлении указываются следующие сведения:</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а) персональные данные работника, подающего уведомление (фамилия, имя, отчество, замещаемая должность, контактный телефон);</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б) фамилия, имя, отчество, должность, все известные сведения о лице, склоняющем к коррупционному правонарушению;</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proofErr w:type="gramStart"/>
      <w:r w:rsidRPr="008357EA">
        <w:rPr>
          <w:rFonts w:ascii="Times New Roman" w:eastAsia="Times New Roman" w:hAnsi="Times New Roman" w:cs="Times New Roman"/>
          <w:color w:val="000000"/>
          <w:sz w:val="28"/>
          <w:szCs w:val="28"/>
        </w:rPr>
        <w:t>в) сущность предполагаемого правонарушения (действие (бездействие), которое должен совершить (совершил) работник, и способы склонения к совершению коррупционных правонарушений, выгода, предлагаемая работнику, предполагаемые последствия;</w:t>
      </w:r>
      <w:proofErr w:type="gramEnd"/>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г) дата и место произошедшего склонения к правонарушению;</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proofErr w:type="spellStart"/>
      <w:r w:rsidRPr="008357EA">
        <w:rPr>
          <w:rFonts w:ascii="Times New Roman" w:eastAsia="Times New Roman" w:hAnsi="Times New Roman" w:cs="Times New Roman"/>
          <w:color w:val="000000"/>
          <w:sz w:val="28"/>
          <w:szCs w:val="28"/>
        </w:rPr>
        <w:t>д</w:t>
      </w:r>
      <w:proofErr w:type="spellEnd"/>
      <w:r w:rsidRPr="008357EA">
        <w:rPr>
          <w:rFonts w:ascii="Times New Roman" w:eastAsia="Times New Roman" w:hAnsi="Times New Roman" w:cs="Times New Roman"/>
          <w:color w:val="000000"/>
          <w:sz w:val="28"/>
          <w:szCs w:val="28"/>
        </w:rPr>
        <w:t>) сведения о третьих лицах, имеющих отношение к данному делу, и свидетелях, если таковые имеются;</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е) иные известные сведения, представляющие интерес для разбирательства по существу;</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ж) информация об уведомлении работником органов прокуратуры или других государственных органов об обращении к нему каких-либо лиц в целях склонения его к совершению коррупционных правонарушений в случае, если указанная информация была направлена уведомителем в соответствующие органы;</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proofErr w:type="spellStart"/>
      <w:r w:rsidRPr="008357EA">
        <w:rPr>
          <w:rFonts w:ascii="Times New Roman" w:eastAsia="Times New Roman" w:hAnsi="Times New Roman" w:cs="Times New Roman"/>
          <w:color w:val="000000"/>
          <w:sz w:val="28"/>
          <w:szCs w:val="28"/>
        </w:rPr>
        <w:t>з</w:t>
      </w:r>
      <w:proofErr w:type="spellEnd"/>
      <w:r w:rsidRPr="008357EA">
        <w:rPr>
          <w:rFonts w:ascii="Times New Roman" w:eastAsia="Times New Roman" w:hAnsi="Times New Roman" w:cs="Times New Roman"/>
          <w:color w:val="000000"/>
          <w:sz w:val="28"/>
          <w:szCs w:val="28"/>
        </w:rPr>
        <w:t>) дата подачи уведомления и личная подпись уведомителя.</w:t>
      </w:r>
    </w:p>
    <w:p w:rsidR="008357EA" w:rsidRPr="008357EA" w:rsidRDefault="00892697" w:rsidP="00892697">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К уведомлению прилагаются все имеющиеся материалы, подтверждающие обстоятельства обращения в целях склонения работника Учреждения к совершению коррупционных правонарушений.</w:t>
      </w:r>
    </w:p>
    <w:p w:rsidR="008357EA" w:rsidRPr="008357EA" w:rsidRDefault="00892697" w:rsidP="00892697">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Работник, которому стало известно о факте обращения к другим работникам Учреждения в связи с исполнением должностных обязанностей каких-либо лиц в целях склонения их к совершению коррупционных правонарушений, вправе уведомлять об этом работодателя в порядке, установленном настоящим Положением.</w:t>
      </w:r>
    </w:p>
    <w:p w:rsidR="009C4B7B" w:rsidRPr="009C4B7B" w:rsidRDefault="009C4B7B" w:rsidP="008357EA">
      <w:pPr>
        <w:numPr>
          <w:ilvl w:val="0"/>
          <w:numId w:val="7"/>
        </w:numPr>
        <w:shd w:val="clear" w:color="auto" w:fill="FFFFFF"/>
        <w:spacing w:after="0" w:line="240" w:lineRule="auto"/>
        <w:jc w:val="both"/>
        <w:rPr>
          <w:rFonts w:ascii="Arial" w:eastAsia="Times New Roman" w:hAnsi="Arial" w:cs="Arial"/>
          <w:sz w:val="20"/>
          <w:szCs w:val="20"/>
        </w:rPr>
      </w:pPr>
    </w:p>
    <w:p w:rsidR="008357EA" w:rsidRPr="008357EA" w:rsidRDefault="008357EA" w:rsidP="009C4B7B">
      <w:pPr>
        <w:numPr>
          <w:ilvl w:val="0"/>
          <w:numId w:val="7"/>
        </w:numPr>
        <w:shd w:val="clear" w:color="auto" w:fill="FFFFFF"/>
        <w:spacing w:after="0" w:line="240" w:lineRule="auto"/>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Порядок регистрации уведомлений</w:t>
      </w:r>
    </w:p>
    <w:p w:rsidR="008357EA" w:rsidRPr="008357EA" w:rsidRDefault="009C4B7B" w:rsidP="009C4B7B">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 xml:space="preserve"> Уведомление работника Учреждения подлежит обязательной регистрации.</w:t>
      </w:r>
    </w:p>
    <w:p w:rsidR="008357EA" w:rsidRPr="008357EA" w:rsidRDefault="009C4B7B" w:rsidP="009C4B7B">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Прием, регистрацию и учет поступивших уведомлений осуществляет лицо, ответственное за работу по профилактике коррупционных правонарушений.</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Уведомление регистрируется в день поступления по почте либо представления курьером. В случае представления уведомления работником Учреждения лично регистрация производится незамедлительно в его присутствии.</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Копия поступившего уведомления с регистрационным номером, датой и подписью принимающего лица выдается работнику Учреждения для подтверждения принятия и регистрации сведений.</w:t>
      </w:r>
    </w:p>
    <w:p w:rsidR="008357EA" w:rsidRPr="008357EA" w:rsidRDefault="00892697" w:rsidP="00892697">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 xml:space="preserve"> Лицо, ответственное за работу по профилактике коррупционных правонарушений</w:t>
      </w:r>
      <w:r w:rsidR="00A05F52">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 xml:space="preserve">обеспечивает конфиденциальность и сохранность данных, полученных от работника, </w:t>
      </w:r>
      <w:r w:rsidR="008357EA" w:rsidRPr="008357EA">
        <w:rPr>
          <w:rFonts w:ascii="Times New Roman" w:eastAsia="Times New Roman" w:hAnsi="Times New Roman" w:cs="Times New Roman"/>
          <w:color w:val="000000"/>
          <w:sz w:val="28"/>
          <w:szCs w:val="28"/>
        </w:rPr>
        <w:lastRenderedPageBreak/>
        <w:t>подавшего уведомление, и несет персональную ответственность в соответствии с законодательством Российской Федерации за разглашение полученных сведений.</w:t>
      </w:r>
    </w:p>
    <w:p w:rsidR="00A05F52" w:rsidRPr="00A05F52" w:rsidRDefault="008357EA" w:rsidP="00892697">
      <w:p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Регистрация представленного уведомления производится в журнале учета уведомлений о фактах обращения в целях склонения работника Учреждения к совершению коррупционных правонарушений (далее - Журнал учета) по форме согласно приложению 2 к настоящему Положению.</w:t>
      </w:r>
    </w:p>
    <w:p w:rsidR="008357EA" w:rsidRPr="00A05F52" w:rsidRDefault="00892697" w:rsidP="00892697">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A05F52">
        <w:rPr>
          <w:rFonts w:ascii="Times New Roman" w:eastAsia="Times New Roman" w:hAnsi="Times New Roman" w:cs="Times New Roman"/>
          <w:color w:val="000000"/>
          <w:sz w:val="28"/>
          <w:szCs w:val="28"/>
        </w:rPr>
        <w:t>Журнал учета оформляется и ведется</w:t>
      </w:r>
      <w:r w:rsidR="00A05F52">
        <w:rPr>
          <w:rFonts w:ascii="Times New Roman" w:eastAsia="Times New Roman" w:hAnsi="Times New Roman" w:cs="Times New Roman"/>
          <w:color w:val="000000"/>
          <w:sz w:val="28"/>
          <w:szCs w:val="28"/>
        </w:rPr>
        <w:t xml:space="preserve"> </w:t>
      </w:r>
      <w:proofErr w:type="gramStart"/>
      <w:r w:rsidR="00A05F52">
        <w:rPr>
          <w:rFonts w:ascii="Times New Roman" w:eastAsia="Times New Roman" w:hAnsi="Times New Roman" w:cs="Times New Roman"/>
          <w:color w:val="000000"/>
          <w:sz w:val="28"/>
          <w:szCs w:val="28"/>
        </w:rPr>
        <w:t>ответственным</w:t>
      </w:r>
      <w:proofErr w:type="gramEnd"/>
      <w:r w:rsidR="00A05F52">
        <w:rPr>
          <w:rFonts w:ascii="Times New Roman" w:eastAsia="Times New Roman" w:hAnsi="Times New Roman" w:cs="Times New Roman"/>
          <w:color w:val="000000"/>
          <w:sz w:val="28"/>
          <w:szCs w:val="28"/>
        </w:rPr>
        <w:t xml:space="preserve"> за работу по профилактике коррупционных и иных правонарушений</w:t>
      </w:r>
      <w:r w:rsidR="008357EA" w:rsidRPr="00A05F52">
        <w:rPr>
          <w:rFonts w:ascii="Times New Roman" w:eastAsia="Times New Roman" w:hAnsi="Times New Roman" w:cs="Times New Roman"/>
          <w:color w:val="000000"/>
          <w:sz w:val="28"/>
          <w:szCs w:val="28"/>
        </w:rPr>
        <w:t>, хранится в месте, защищенном от несанкционированного доступа.</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Ведение и хранение Журнала учета, а также регистрация уведомлений осуществляется лицом, ответственным за работу по профилактике коррупционных правонарушений в Учреждении.</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Журнал должен быть прошит, пронумерован и заверен. Исправленные записи заверяются лицом, ответственным за ведение и хранение Журнала учета.</w:t>
      </w:r>
    </w:p>
    <w:p w:rsidR="008357EA" w:rsidRPr="008357EA" w:rsidRDefault="008357EA" w:rsidP="00A05F52">
      <w:p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В нижнем правом углу последнего листа уведомления ставится регистрационная запись, содержащая:</w:t>
      </w:r>
    </w:p>
    <w:p w:rsidR="008357EA" w:rsidRPr="008357EA" w:rsidRDefault="008357EA" w:rsidP="008357EA">
      <w:pPr>
        <w:shd w:val="clear" w:color="auto" w:fill="FFFFFF"/>
        <w:spacing w:after="0" w:line="240" w:lineRule="auto"/>
        <w:ind w:left="851" w:firstLine="85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а) входящий номер и дату поступления (в соответствии с записью, внесенной в Журнал учета);</w:t>
      </w:r>
    </w:p>
    <w:p w:rsidR="008357EA" w:rsidRPr="008357EA" w:rsidRDefault="008357EA" w:rsidP="008357EA">
      <w:pPr>
        <w:shd w:val="clear" w:color="auto" w:fill="FFFFFF"/>
        <w:spacing w:after="0" w:line="240" w:lineRule="auto"/>
        <w:ind w:left="851" w:firstLine="85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б) подпись и расшифровку фамилии лица, зарегистрировавшего уведомление.</w:t>
      </w:r>
    </w:p>
    <w:p w:rsidR="008357EA" w:rsidRPr="008357EA" w:rsidRDefault="00892697" w:rsidP="00892697">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 xml:space="preserve"> В случае если из уведомления работника следует, что он не уведомил органы прокуратуры или другие государственные органы об обращении к нему в целях склонения его к совершению коррупционных правонарушений, работодатель незамедлительно после поступления к нему уведомления от работника направляет его копию в один из вышеуказанных органов.</w:t>
      </w:r>
    </w:p>
    <w:p w:rsidR="00A05F52" w:rsidRPr="00A05F52" w:rsidRDefault="00892697" w:rsidP="00892697">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 xml:space="preserve"> При наличии в уведомлении сведений о совершенном или подготавливаемом преступлении, проверка по данному уведомлению организуется в соответствии с положениями уголовно-процессуального законодательства Российской Федерации и законодательства Российской Федерации об оперативно-розыскной деятельности, для чего поступившее уведомление незамедлительно направляется в правоохранительные органы в соответствии с их компетенцией.</w:t>
      </w:r>
    </w:p>
    <w:p w:rsidR="00A05F52" w:rsidRPr="00A05F52" w:rsidRDefault="008357EA" w:rsidP="00A05F52">
      <w:pPr>
        <w:numPr>
          <w:ilvl w:val="0"/>
          <w:numId w:val="13"/>
        </w:numPr>
        <w:shd w:val="clear" w:color="auto" w:fill="FFFFFF"/>
        <w:spacing w:after="0" w:line="240" w:lineRule="auto"/>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Порядок организации и проведения проверки сведений, содержащихся в уведомлении</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 xml:space="preserve">После регистрации уведомление в течение рабочего дня передается для рассмотрения руководителю Учреждения. Информация о поступлении уведомления после его регистрации в течение рабочего дня направляется </w:t>
      </w:r>
      <w:r>
        <w:rPr>
          <w:rFonts w:ascii="Times New Roman" w:eastAsia="Times New Roman" w:hAnsi="Times New Roman" w:cs="Times New Roman"/>
          <w:color w:val="000000"/>
          <w:sz w:val="28"/>
          <w:szCs w:val="28"/>
        </w:rPr>
        <w:t>в Администрацию муниципального образования Беломорский муниципальный округ.</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Поступившее на имя работодателя уведомление является основанием для принятия им решения о проведении проверки сведений, содержащихся в уведомлении, которое в течение трех рабочих дней со дня получения уведомления оформляется соответствующим локальным актом.</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Проверка сведений, содержащихся в уведомлении, проводится в течение десяти рабочих дней со дня регистрации уведомления.</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lastRenderedPageBreak/>
        <w:t xml:space="preserve">  </w:t>
      </w:r>
      <w:r w:rsidR="008357EA" w:rsidRPr="008357EA">
        <w:rPr>
          <w:rFonts w:ascii="Times New Roman" w:eastAsia="Times New Roman" w:hAnsi="Times New Roman" w:cs="Times New Roman"/>
          <w:color w:val="000000"/>
          <w:sz w:val="28"/>
          <w:szCs w:val="28"/>
        </w:rPr>
        <w:t xml:space="preserve">В проведении проверки не может участвовать работник, прямо или косвенно заинтересованный в ее результатах. Такой работник обязан обратиться </w:t>
      </w:r>
      <w:proofErr w:type="gramStart"/>
      <w:r w:rsidR="008357EA" w:rsidRPr="008357EA">
        <w:rPr>
          <w:rFonts w:ascii="Times New Roman" w:eastAsia="Times New Roman" w:hAnsi="Times New Roman" w:cs="Times New Roman"/>
          <w:color w:val="000000"/>
          <w:sz w:val="28"/>
          <w:szCs w:val="28"/>
        </w:rPr>
        <w:t>к руководителю Учреждения с письменным заявлением об освобождении его от участия в проведении</w:t>
      </w:r>
      <w:proofErr w:type="gramEnd"/>
      <w:r w:rsidR="008357EA" w:rsidRPr="008357EA">
        <w:rPr>
          <w:rFonts w:ascii="Times New Roman" w:eastAsia="Times New Roman" w:hAnsi="Times New Roman" w:cs="Times New Roman"/>
          <w:color w:val="000000"/>
          <w:sz w:val="28"/>
          <w:szCs w:val="28"/>
        </w:rPr>
        <w:t xml:space="preserve"> данной проверки.</w:t>
      </w:r>
    </w:p>
    <w:p w:rsidR="008357EA" w:rsidRPr="008357EA" w:rsidRDefault="00A05F52" w:rsidP="00A05F52">
      <w:pPr>
        <w:shd w:val="clear" w:color="auto" w:fill="FFFFFF"/>
        <w:spacing w:after="0" w:line="240" w:lineRule="auto"/>
        <w:jc w:val="both"/>
        <w:rPr>
          <w:rFonts w:ascii="Arial" w:eastAsia="Times New Roman" w:hAnsi="Arial" w:cs="Arial"/>
          <w:sz w:val="20"/>
          <w:szCs w:val="20"/>
        </w:rPr>
      </w:pPr>
      <w:r>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При проведении проверки должны быть:</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а) заслушаны пояснения работника, подавшего уведомление, а также пояснения работников Учреждения и иных лиц, имеющих отношение к фактам, содержащимся в уведомлении;</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б) объективно и всесторонне рассмотрены факты и обстоятельства обращения к работнику в целях склонения его к совершению коррупционных правонарушений.</w:t>
      </w:r>
    </w:p>
    <w:p w:rsidR="008357EA" w:rsidRPr="008357EA" w:rsidRDefault="008357EA" w:rsidP="008357EA">
      <w:pPr>
        <w:shd w:val="clear" w:color="auto" w:fill="FFFFFF"/>
        <w:spacing w:after="0" w:line="240" w:lineRule="auto"/>
        <w:ind w:left="851" w:firstLine="70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4.8. В ходе проверки должны быть установлены:</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а) причины и условия, которые способствовали обращению лица к работнику Учреждения с целью склонения его к совершению коррупционных правонарушений;</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б) действия (бездействие) работника Учреждения, к незаконному исполнению которых его пытались склонить.</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4.9. В ходе проведения проверки, помимо уведомления, рассматриваются материалы, имеющие отношение к фактам, содержащимся в уведомлении, в том числе должностная инструкция и служебная характеристика уведомителя, должностные инструкции и служебные характеристики работников, имеющих отношение к фактам, содержащимся в уведомлении.</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4.10</w:t>
      </w:r>
      <w:r w:rsidR="008357EA" w:rsidRPr="008357EA">
        <w:rPr>
          <w:rFonts w:ascii="Times New Roman" w:eastAsia="Times New Roman" w:hAnsi="Times New Roman" w:cs="Times New Roman"/>
          <w:color w:val="000000"/>
          <w:sz w:val="28"/>
          <w:szCs w:val="28"/>
        </w:rPr>
        <w:t>. В заключении указываются:</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а</w:t>
      </w:r>
      <w:r w:rsidR="008357EA" w:rsidRPr="008357EA">
        <w:rPr>
          <w:rFonts w:ascii="Times New Roman" w:eastAsia="Times New Roman" w:hAnsi="Times New Roman" w:cs="Times New Roman"/>
          <w:color w:val="000000"/>
          <w:sz w:val="28"/>
          <w:szCs w:val="28"/>
        </w:rPr>
        <w:t>) сроки проведения проверки;</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б</w:t>
      </w:r>
      <w:r w:rsidR="008357EA" w:rsidRPr="008357EA">
        <w:rPr>
          <w:rFonts w:ascii="Times New Roman" w:eastAsia="Times New Roman" w:hAnsi="Times New Roman" w:cs="Times New Roman"/>
          <w:color w:val="000000"/>
          <w:sz w:val="28"/>
          <w:szCs w:val="28"/>
        </w:rPr>
        <w:t>) сведения о работнике, подавшем уведомление, и обстоятельства, послужившие основанием для проведения проверки;</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в</w:t>
      </w:r>
      <w:r w:rsidR="008357EA" w:rsidRPr="008357EA">
        <w:rPr>
          <w:rFonts w:ascii="Times New Roman" w:eastAsia="Times New Roman" w:hAnsi="Times New Roman" w:cs="Times New Roman"/>
          <w:color w:val="000000"/>
          <w:sz w:val="28"/>
          <w:szCs w:val="28"/>
        </w:rPr>
        <w:t>) информация о наличии (либо отсутствии) признаков склонения работника к совершению коррупционного правонарушения;</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г</w:t>
      </w:r>
      <w:r w:rsidR="008357EA" w:rsidRPr="008357EA">
        <w:rPr>
          <w:rFonts w:ascii="Times New Roman" w:eastAsia="Times New Roman" w:hAnsi="Times New Roman" w:cs="Times New Roman"/>
          <w:color w:val="000000"/>
          <w:sz w:val="28"/>
          <w:szCs w:val="28"/>
        </w:rPr>
        <w:t>) причины и обстоятельства (в случае их установления комиссией), способствовавшие обращению в целях склонения работника к совершению коррупционных правонарушений;</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proofErr w:type="spellStart"/>
      <w:r>
        <w:rPr>
          <w:rFonts w:ascii="Times New Roman" w:eastAsia="Times New Roman" w:hAnsi="Times New Roman" w:cs="Times New Roman"/>
          <w:color w:val="000000"/>
          <w:sz w:val="28"/>
          <w:szCs w:val="28"/>
        </w:rPr>
        <w:t>д</w:t>
      </w:r>
      <w:proofErr w:type="spellEnd"/>
      <w:r w:rsidR="008357EA" w:rsidRPr="008357EA">
        <w:rPr>
          <w:rFonts w:ascii="Times New Roman" w:eastAsia="Times New Roman" w:hAnsi="Times New Roman" w:cs="Times New Roman"/>
          <w:color w:val="000000"/>
          <w:sz w:val="28"/>
          <w:szCs w:val="28"/>
        </w:rPr>
        <w:t>) причины и обстоятельства, способствовавшие обращению в целях склонения работника к совершению коррупционных правонарушений;</w:t>
      </w:r>
    </w:p>
    <w:p w:rsidR="008357EA" w:rsidRPr="008357EA" w:rsidRDefault="00540D97" w:rsidP="00540D97">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е</w:t>
      </w:r>
      <w:r w:rsidR="008357EA" w:rsidRPr="008357EA">
        <w:rPr>
          <w:rFonts w:ascii="Times New Roman" w:eastAsia="Times New Roman" w:hAnsi="Times New Roman" w:cs="Times New Roman"/>
          <w:color w:val="000000"/>
          <w:sz w:val="28"/>
          <w:szCs w:val="28"/>
        </w:rPr>
        <w:t>) меры, рекомендуемые для разрешения сложившейся ситуации.</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4.11</w:t>
      </w:r>
      <w:r w:rsidR="008357EA" w:rsidRPr="008357EA">
        <w:rPr>
          <w:rFonts w:ascii="Times New Roman" w:eastAsia="Times New Roman" w:hAnsi="Times New Roman" w:cs="Times New Roman"/>
          <w:color w:val="000000"/>
          <w:sz w:val="28"/>
          <w:szCs w:val="28"/>
        </w:rPr>
        <w:t>. В случае наличия признаков склонения работника к совершению коррупционных правонару</w:t>
      </w:r>
      <w:r>
        <w:rPr>
          <w:rFonts w:ascii="Times New Roman" w:eastAsia="Times New Roman" w:hAnsi="Times New Roman" w:cs="Times New Roman"/>
          <w:color w:val="000000"/>
          <w:sz w:val="28"/>
          <w:szCs w:val="28"/>
        </w:rPr>
        <w:t xml:space="preserve">шений руководитель Учреждения </w:t>
      </w:r>
      <w:r w:rsidR="008357EA" w:rsidRPr="008357EA">
        <w:rPr>
          <w:rFonts w:ascii="Times New Roman" w:eastAsia="Times New Roman" w:hAnsi="Times New Roman" w:cs="Times New Roman"/>
          <w:color w:val="000000"/>
          <w:sz w:val="28"/>
          <w:szCs w:val="28"/>
        </w:rPr>
        <w:t>в течение двух рабочих дней принимает одно из следующих решений:</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а) о принятии организационных мер с целью предотвращения впредь возможности обращения в целях склонения работника к совершению коррупционных правонарушений;</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б) об исключении возможности принятия работником, подавшим уведомление, работниками, имеющими отношение к фактам, содержащимся в уведомлении, единоличных решений по вопросам, с которыми связана вероятность совершения коррупционного правонарушения;</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lastRenderedPageBreak/>
        <w:t>в) о необходимости внесения изменений в локальные акты Учреждения с целью устранения условий, способствовавших обращению в целях склонения работника к совершению коррупционных правонарушений;</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г) о незамедлительной передаче материалов проверки в органы прокуратуры, правоохранительные органы;</w:t>
      </w:r>
    </w:p>
    <w:p w:rsidR="008357EA" w:rsidRPr="008357EA" w:rsidRDefault="008357EA" w:rsidP="008357EA">
      <w:pPr>
        <w:shd w:val="clear" w:color="auto" w:fill="FFFFFF"/>
        <w:spacing w:after="0" w:line="240" w:lineRule="auto"/>
        <w:ind w:left="851" w:firstLine="709"/>
        <w:jc w:val="both"/>
        <w:rPr>
          <w:rFonts w:ascii="Arial" w:eastAsia="Times New Roman" w:hAnsi="Arial" w:cs="Arial"/>
          <w:sz w:val="20"/>
          <w:szCs w:val="20"/>
        </w:rPr>
      </w:pPr>
      <w:proofErr w:type="spellStart"/>
      <w:r w:rsidRPr="008357EA">
        <w:rPr>
          <w:rFonts w:ascii="Times New Roman" w:eastAsia="Times New Roman" w:hAnsi="Times New Roman" w:cs="Times New Roman"/>
          <w:color w:val="000000"/>
          <w:sz w:val="28"/>
          <w:szCs w:val="28"/>
        </w:rPr>
        <w:t>д</w:t>
      </w:r>
      <w:proofErr w:type="spellEnd"/>
      <w:r w:rsidRPr="008357EA">
        <w:rPr>
          <w:rFonts w:ascii="Times New Roman" w:eastAsia="Times New Roman" w:hAnsi="Times New Roman" w:cs="Times New Roman"/>
          <w:color w:val="000000"/>
          <w:sz w:val="28"/>
          <w:szCs w:val="28"/>
        </w:rPr>
        <w:t>) о проведении служебной проверки в отношении работника.</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4.12</w:t>
      </w:r>
      <w:r w:rsidR="008357EA" w:rsidRPr="008357EA">
        <w:rPr>
          <w:rFonts w:ascii="Times New Roman" w:eastAsia="Times New Roman" w:hAnsi="Times New Roman" w:cs="Times New Roman"/>
          <w:color w:val="000000"/>
          <w:sz w:val="28"/>
          <w:szCs w:val="28"/>
        </w:rPr>
        <w:t>. При наличии в заключени</w:t>
      </w:r>
      <w:proofErr w:type="gramStart"/>
      <w:r w:rsidR="008357EA" w:rsidRPr="008357EA">
        <w:rPr>
          <w:rFonts w:ascii="Times New Roman" w:eastAsia="Times New Roman" w:hAnsi="Times New Roman" w:cs="Times New Roman"/>
          <w:color w:val="000000"/>
          <w:sz w:val="28"/>
          <w:szCs w:val="28"/>
        </w:rPr>
        <w:t>и</w:t>
      </w:r>
      <w:proofErr w:type="gramEnd"/>
      <w:r w:rsidR="008357EA" w:rsidRPr="008357EA">
        <w:rPr>
          <w:rFonts w:ascii="Times New Roman" w:eastAsia="Times New Roman" w:hAnsi="Times New Roman" w:cs="Times New Roman"/>
          <w:color w:val="000000"/>
          <w:sz w:val="28"/>
          <w:szCs w:val="28"/>
        </w:rPr>
        <w:t xml:space="preserve"> информации об отсутствии признаков склонения работника к совершению коррупционных правонарушений руководитель Учреждения в течение двух рабочих дней принимает решение о принятии результатов проверки к сведению.</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4.13</w:t>
      </w:r>
      <w:r w:rsidR="008357EA" w:rsidRPr="008357EA">
        <w:rPr>
          <w:rFonts w:ascii="Times New Roman" w:eastAsia="Times New Roman" w:hAnsi="Times New Roman" w:cs="Times New Roman"/>
          <w:color w:val="000000"/>
          <w:sz w:val="28"/>
          <w:szCs w:val="28"/>
        </w:rPr>
        <w:t>. В течение пяти рабочих дней со дня получения информации о решении руководителя Учреждения, лицо, ответственное за работу по профилактике коррупционных правонарушений</w:t>
      </w:r>
      <w:r w:rsidR="00892697">
        <w:rPr>
          <w:rFonts w:ascii="Times New Roman" w:eastAsia="Times New Roman" w:hAnsi="Times New Roman" w:cs="Times New Roman"/>
          <w:color w:val="000000"/>
          <w:sz w:val="28"/>
          <w:szCs w:val="28"/>
        </w:rPr>
        <w:t xml:space="preserve"> </w:t>
      </w:r>
      <w:r w:rsidR="008357EA" w:rsidRPr="008357EA">
        <w:rPr>
          <w:rFonts w:ascii="Times New Roman" w:eastAsia="Times New Roman" w:hAnsi="Times New Roman" w:cs="Times New Roman"/>
          <w:color w:val="000000"/>
          <w:sz w:val="28"/>
          <w:szCs w:val="28"/>
        </w:rPr>
        <w:t>в письменной форме сообщает работнику, подавшему уведомление, о принятом решении.</w:t>
      </w:r>
    </w:p>
    <w:p w:rsidR="008357EA" w:rsidRPr="008357EA" w:rsidRDefault="00540D97" w:rsidP="008357EA">
      <w:pPr>
        <w:shd w:val="clear" w:color="auto" w:fill="FFFFFF"/>
        <w:spacing w:after="0" w:line="240" w:lineRule="auto"/>
        <w:ind w:left="851" w:firstLine="709"/>
        <w:jc w:val="both"/>
        <w:rPr>
          <w:rFonts w:ascii="Arial" w:eastAsia="Times New Roman" w:hAnsi="Arial" w:cs="Arial"/>
          <w:sz w:val="20"/>
          <w:szCs w:val="20"/>
        </w:rPr>
      </w:pPr>
      <w:r>
        <w:rPr>
          <w:rFonts w:ascii="Times New Roman" w:eastAsia="Times New Roman" w:hAnsi="Times New Roman" w:cs="Times New Roman"/>
          <w:color w:val="000000"/>
          <w:sz w:val="28"/>
          <w:szCs w:val="28"/>
        </w:rPr>
        <w:t>4.14</w:t>
      </w:r>
      <w:r w:rsidR="008357EA" w:rsidRPr="008357EA">
        <w:rPr>
          <w:rFonts w:ascii="Times New Roman" w:eastAsia="Times New Roman" w:hAnsi="Times New Roman" w:cs="Times New Roman"/>
          <w:color w:val="000000"/>
          <w:sz w:val="28"/>
          <w:szCs w:val="28"/>
        </w:rPr>
        <w:t>. Решение, принятое руководителем Учреждения, может быть обжаловано в установленном законодательством порядке.</w:t>
      </w:r>
    </w:p>
    <w:p w:rsidR="00892697" w:rsidRDefault="008357EA"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r w:rsidRPr="008357EA">
        <w:rPr>
          <w:rFonts w:ascii="Times New Roman" w:eastAsia="Times New Roman" w:hAnsi="Times New Roman" w:cs="Times New Roman"/>
          <w:color w:val="000000"/>
          <w:sz w:val="28"/>
          <w:szCs w:val="28"/>
        </w:rPr>
        <w:t>4.19. Материалы проверки хранятся у лица, ответственного за работу по профилактике коррупционных правонару</w:t>
      </w:r>
      <w:r w:rsidR="00540D97">
        <w:rPr>
          <w:rFonts w:ascii="Times New Roman" w:eastAsia="Times New Roman" w:hAnsi="Times New Roman" w:cs="Times New Roman"/>
          <w:color w:val="000000"/>
          <w:sz w:val="28"/>
          <w:szCs w:val="28"/>
        </w:rPr>
        <w:t>шений.</w:t>
      </w: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Default="00540D97" w:rsidP="003909AF">
      <w:pPr>
        <w:shd w:val="clear" w:color="auto" w:fill="FFFFFF"/>
        <w:spacing w:after="0" w:line="240" w:lineRule="auto"/>
        <w:ind w:left="851" w:firstLine="709"/>
        <w:jc w:val="both"/>
        <w:rPr>
          <w:rFonts w:ascii="Times New Roman" w:eastAsia="Times New Roman" w:hAnsi="Times New Roman" w:cs="Times New Roman"/>
          <w:color w:val="000000"/>
          <w:sz w:val="28"/>
          <w:szCs w:val="28"/>
        </w:rPr>
      </w:pPr>
    </w:p>
    <w:p w:rsidR="00540D97" w:rsidRPr="003909AF" w:rsidRDefault="00540D97" w:rsidP="003909AF">
      <w:pPr>
        <w:shd w:val="clear" w:color="auto" w:fill="FFFFFF"/>
        <w:spacing w:after="0" w:line="240" w:lineRule="auto"/>
        <w:ind w:left="851" w:firstLine="709"/>
        <w:jc w:val="both"/>
        <w:rPr>
          <w:rFonts w:ascii="Arial" w:eastAsia="Times New Roman" w:hAnsi="Arial" w:cs="Arial"/>
          <w:sz w:val="20"/>
          <w:szCs w:val="20"/>
        </w:rPr>
      </w:pPr>
    </w:p>
    <w:p w:rsidR="00892697" w:rsidRDefault="00892697" w:rsidP="008357EA">
      <w:pPr>
        <w:shd w:val="clear" w:color="auto" w:fill="FFFFFF"/>
        <w:spacing w:after="0" w:line="240" w:lineRule="auto"/>
        <w:ind w:left="4040"/>
        <w:jc w:val="right"/>
        <w:rPr>
          <w:rFonts w:ascii="Times New Roman" w:eastAsia="Times New Roman" w:hAnsi="Times New Roman" w:cs="Times New Roman"/>
          <w:color w:val="000000"/>
          <w:sz w:val="28"/>
          <w:szCs w:val="28"/>
        </w:rPr>
      </w:pPr>
    </w:p>
    <w:p w:rsidR="00892697" w:rsidRDefault="00892697" w:rsidP="008357EA">
      <w:pPr>
        <w:shd w:val="clear" w:color="auto" w:fill="FFFFFF"/>
        <w:spacing w:after="0" w:line="240" w:lineRule="auto"/>
        <w:ind w:left="4040"/>
        <w:jc w:val="right"/>
        <w:rPr>
          <w:rFonts w:ascii="Times New Roman" w:eastAsia="Times New Roman" w:hAnsi="Times New Roman" w:cs="Times New Roman"/>
          <w:color w:val="000000"/>
          <w:sz w:val="28"/>
          <w:szCs w:val="28"/>
        </w:rPr>
      </w:pPr>
    </w:p>
    <w:p w:rsidR="00892697" w:rsidRDefault="00892697" w:rsidP="008357EA">
      <w:pPr>
        <w:shd w:val="clear" w:color="auto" w:fill="FFFFFF"/>
        <w:spacing w:after="0" w:line="240" w:lineRule="auto"/>
        <w:ind w:left="4040"/>
        <w:jc w:val="right"/>
        <w:rPr>
          <w:rFonts w:ascii="Times New Roman" w:eastAsia="Times New Roman" w:hAnsi="Times New Roman" w:cs="Times New Roman"/>
          <w:color w:val="000000"/>
          <w:sz w:val="28"/>
          <w:szCs w:val="28"/>
        </w:rPr>
      </w:pPr>
    </w:p>
    <w:p w:rsidR="00892697" w:rsidRDefault="00892697" w:rsidP="008357EA">
      <w:pPr>
        <w:shd w:val="clear" w:color="auto" w:fill="FFFFFF"/>
        <w:spacing w:after="0" w:line="240" w:lineRule="auto"/>
        <w:ind w:left="4040"/>
        <w:jc w:val="right"/>
        <w:rPr>
          <w:rFonts w:ascii="Times New Roman" w:eastAsia="Times New Roman" w:hAnsi="Times New Roman" w:cs="Times New Roman"/>
          <w:color w:val="000000"/>
          <w:sz w:val="28"/>
          <w:szCs w:val="28"/>
        </w:rPr>
      </w:pPr>
    </w:p>
    <w:p w:rsidR="00892697" w:rsidRDefault="00892697" w:rsidP="008357EA">
      <w:pPr>
        <w:shd w:val="clear" w:color="auto" w:fill="FFFFFF"/>
        <w:spacing w:after="0" w:line="240" w:lineRule="auto"/>
        <w:ind w:left="4040"/>
        <w:jc w:val="right"/>
        <w:rPr>
          <w:rFonts w:ascii="Times New Roman" w:eastAsia="Times New Roman" w:hAnsi="Times New Roman" w:cs="Times New Roman"/>
          <w:color w:val="000000"/>
          <w:sz w:val="28"/>
          <w:szCs w:val="28"/>
        </w:rPr>
      </w:pPr>
    </w:p>
    <w:p w:rsidR="00892697" w:rsidRDefault="00892697" w:rsidP="008357EA">
      <w:pPr>
        <w:shd w:val="clear" w:color="auto" w:fill="FFFFFF"/>
        <w:spacing w:after="0" w:line="240" w:lineRule="auto"/>
        <w:ind w:left="4040"/>
        <w:jc w:val="right"/>
        <w:rPr>
          <w:rFonts w:ascii="Times New Roman" w:eastAsia="Times New Roman" w:hAnsi="Times New Roman" w:cs="Times New Roman"/>
          <w:color w:val="000000"/>
          <w:sz w:val="28"/>
          <w:szCs w:val="28"/>
        </w:rPr>
      </w:pPr>
    </w:p>
    <w:p w:rsidR="008357EA" w:rsidRPr="008357EA" w:rsidRDefault="008357EA" w:rsidP="008357EA">
      <w:pPr>
        <w:shd w:val="clear" w:color="auto" w:fill="FFFFFF"/>
        <w:spacing w:after="0" w:line="240" w:lineRule="auto"/>
        <w:ind w:left="4040"/>
        <w:jc w:val="right"/>
        <w:rPr>
          <w:rFonts w:ascii="Arial" w:eastAsia="Times New Roman" w:hAnsi="Arial" w:cs="Arial"/>
          <w:sz w:val="20"/>
          <w:szCs w:val="20"/>
        </w:rPr>
      </w:pPr>
      <w:r w:rsidRPr="008357EA">
        <w:rPr>
          <w:rFonts w:ascii="Times New Roman" w:eastAsia="Times New Roman" w:hAnsi="Times New Roman" w:cs="Times New Roman"/>
          <w:color w:val="000000"/>
          <w:sz w:val="28"/>
          <w:szCs w:val="28"/>
        </w:rPr>
        <w:lastRenderedPageBreak/>
        <w:t xml:space="preserve">Приложение 1                                                                  </w:t>
      </w:r>
      <w:proofErr w:type="gramStart"/>
      <w:r w:rsidRPr="008357EA">
        <w:rPr>
          <w:rFonts w:ascii="Times New Roman" w:eastAsia="Times New Roman" w:hAnsi="Times New Roman" w:cs="Times New Roman"/>
          <w:color w:val="000000"/>
          <w:sz w:val="28"/>
          <w:szCs w:val="28"/>
        </w:rPr>
        <w:t xml:space="preserve">к </w:t>
      </w:r>
      <w:r w:rsidR="00892697">
        <w:rPr>
          <w:rFonts w:ascii="Times New Roman" w:eastAsia="Times New Roman" w:hAnsi="Times New Roman" w:cs="Times New Roman"/>
          <w:color w:val="000000"/>
          <w:sz w:val="28"/>
          <w:szCs w:val="28"/>
        </w:rPr>
        <w:t xml:space="preserve"> </w:t>
      </w:r>
      <w:r w:rsidRPr="008357EA">
        <w:rPr>
          <w:rFonts w:ascii="Times New Roman" w:eastAsia="Times New Roman" w:hAnsi="Times New Roman" w:cs="Times New Roman"/>
          <w:color w:val="000000"/>
          <w:sz w:val="28"/>
          <w:szCs w:val="28"/>
        </w:rPr>
        <w:t>Положению о порядке уведомления      работодателя о фактах обращения в целях склонения к совершению</w:t>
      </w:r>
      <w:proofErr w:type="gramEnd"/>
      <w:r w:rsidRPr="008357EA">
        <w:rPr>
          <w:rFonts w:ascii="Times New Roman" w:eastAsia="Times New Roman" w:hAnsi="Times New Roman" w:cs="Times New Roman"/>
          <w:color w:val="000000"/>
          <w:sz w:val="28"/>
          <w:szCs w:val="28"/>
        </w:rPr>
        <w:t xml:space="preserve"> коррупционных правонарушений</w:t>
      </w:r>
    </w:p>
    <w:p w:rsidR="008357EA" w:rsidRPr="008357EA" w:rsidRDefault="008357EA" w:rsidP="008357EA">
      <w:pPr>
        <w:shd w:val="clear" w:color="auto" w:fill="FFFFFF"/>
        <w:spacing w:after="0" w:line="240" w:lineRule="auto"/>
        <w:ind w:right="68"/>
        <w:jc w:val="right"/>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w:t>
      </w:r>
    </w:p>
    <w:p w:rsidR="008357EA" w:rsidRPr="008357EA" w:rsidRDefault="008357EA" w:rsidP="008357EA">
      <w:pPr>
        <w:shd w:val="clear" w:color="auto" w:fill="FFFFFF"/>
        <w:spacing w:after="0" w:line="240" w:lineRule="auto"/>
        <w:ind w:right="68"/>
        <w:jc w:val="right"/>
        <w:rPr>
          <w:rFonts w:ascii="Arial" w:eastAsia="Times New Roman" w:hAnsi="Arial" w:cs="Arial"/>
          <w:sz w:val="20"/>
          <w:szCs w:val="20"/>
        </w:rPr>
      </w:pPr>
      <w:r w:rsidRPr="008357EA">
        <w:rPr>
          <w:rFonts w:ascii="Times New Roman" w:eastAsia="Times New Roman" w:hAnsi="Times New Roman" w:cs="Times New Roman"/>
          <w:color w:val="000000"/>
          <w:sz w:val="18"/>
          <w:szCs w:val="18"/>
        </w:rPr>
        <w:t>(наименование должности работодателя, ФИО)</w:t>
      </w:r>
    </w:p>
    <w:p w:rsidR="008357EA" w:rsidRPr="008357EA" w:rsidRDefault="008357EA" w:rsidP="008357EA">
      <w:pPr>
        <w:shd w:val="clear" w:color="auto" w:fill="FFFFFF"/>
        <w:spacing w:after="0" w:line="240" w:lineRule="auto"/>
        <w:ind w:left="5817"/>
        <w:rPr>
          <w:rFonts w:ascii="Arial" w:eastAsia="Times New Roman" w:hAnsi="Arial" w:cs="Arial"/>
          <w:sz w:val="20"/>
          <w:szCs w:val="20"/>
        </w:rPr>
      </w:pPr>
      <w:r w:rsidRPr="008357EA">
        <w:rPr>
          <w:rFonts w:ascii="Times New Roman" w:eastAsia="Times New Roman" w:hAnsi="Times New Roman" w:cs="Times New Roman"/>
          <w:color w:val="000000"/>
          <w:sz w:val="28"/>
          <w:szCs w:val="28"/>
        </w:rPr>
        <w:t>от______________________________</w:t>
      </w:r>
    </w:p>
    <w:p w:rsidR="008357EA" w:rsidRPr="008357EA" w:rsidRDefault="008357EA" w:rsidP="008357EA">
      <w:pPr>
        <w:shd w:val="clear" w:color="auto" w:fill="FFFFFF"/>
        <w:spacing w:after="0" w:line="240" w:lineRule="auto"/>
        <w:ind w:left="5817"/>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w:t>
      </w:r>
    </w:p>
    <w:p w:rsidR="008357EA" w:rsidRPr="008357EA" w:rsidRDefault="008357EA" w:rsidP="008357EA">
      <w:pPr>
        <w:shd w:val="clear" w:color="auto" w:fill="FFFFFF"/>
        <w:spacing w:after="0" w:line="240" w:lineRule="auto"/>
        <w:ind w:left="6560"/>
        <w:rPr>
          <w:rFonts w:ascii="Arial" w:eastAsia="Times New Roman" w:hAnsi="Arial" w:cs="Arial"/>
          <w:sz w:val="20"/>
          <w:szCs w:val="20"/>
        </w:rPr>
      </w:pPr>
      <w:r w:rsidRPr="008357EA">
        <w:rPr>
          <w:rFonts w:ascii="Times New Roman" w:eastAsia="Times New Roman" w:hAnsi="Times New Roman" w:cs="Times New Roman"/>
          <w:color w:val="000000"/>
          <w:sz w:val="18"/>
          <w:szCs w:val="18"/>
        </w:rPr>
        <w:t>(ФИО, должность, контактный телефон)</w:t>
      </w:r>
    </w:p>
    <w:p w:rsidR="008357EA" w:rsidRPr="008357EA" w:rsidRDefault="008357EA" w:rsidP="008357EA">
      <w:pPr>
        <w:spacing w:after="240" w:line="240" w:lineRule="auto"/>
        <w:rPr>
          <w:rFonts w:ascii="Arial" w:eastAsia="Times New Roman" w:hAnsi="Arial" w:cs="Arial"/>
          <w:sz w:val="20"/>
          <w:szCs w:val="20"/>
        </w:rPr>
      </w:pPr>
    </w:p>
    <w:p w:rsidR="008357EA" w:rsidRPr="008357EA" w:rsidRDefault="008357EA" w:rsidP="008357EA">
      <w:pPr>
        <w:shd w:val="clear" w:color="auto" w:fill="FFFFFF"/>
        <w:spacing w:after="0" w:line="240" w:lineRule="auto"/>
        <w:ind w:left="709" w:right="780"/>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УВЕДОМЛЕНИЕ</w:t>
      </w:r>
    </w:p>
    <w:p w:rsidR="008357EA" w:rsidRPr="008357EA" w:rsidRDefault="008357EA" w:rsidP="008357EA">
      <w:pPr>
        <w:shd w:val="clear" w:color="auto" w:fill="FFFFFF"/>
        <w:spacing w:after="0" w:line="240" w:lineRule="auto"/>
        <w:ind w:left="709" w:right="780"/>
        <w:jc w:val="center"/>
        <w:rPr>
          <w:rFonts w:ascii="Arial" w:eastAsia="Times New Roman" w:hAnsi="Arial" w:cs="Arial"/>
          <w:sz w:val="20"/>
          <w:szCs w:val="20"/>
        </w:rPr>
      </w:pPr>
      <w:r w:rsidRPr="008357EA">
        <w:rPr>
          <w:rFonts w:ascii="Times New Roman" w:eastAsia="Times New Roman" w:hAnsi="Times New Roman" w:cs="Times New Roman"/>
          <w:color w:val="000000"/>
          <w:sz w:val="28"/>
          <w:szCs w:val="28"/>
        </w:rPr>
        <w:t>о фактах обращения в целях склонения работника к совершению</w:t>
      </w:r>
      <w:r w:rsidRPr="008357EA">
        <w:rPr>
          <w:rFonts w:ascii="Arial" w:eastAsia="Times New Roman" w:hAnsi="Arial" w:cs="Arial"/>
          <w:sz w:val="20"/>
          <w:szCs w:val="20"/>
        </w:rPr>
        <w:br/>
      </w:r>
      <w:r w:rsidRPr="008357EA">
        <w:rPr>
          <w:rFonts w:ascii="Times New Roman" w:eastAsia="Times New Roman" w:hAnsi="Times New Roman" w:cs="Times New Roman"/>
          <w:color w:val="000000"/>
          <w:sz w:val="28"/>
          <w:szCs w:val="28"/>
        </w:rPr>
        <w:t>коррупционных правонарушений</w:t>
      </w:r>
    </w:p>
    <w:p w:rsidR="008357EA" w:rsidRPr="008357EA" w:rsidRDefault="008357EA" w:rsidP="008357EA">
      <w:pPr>
        <w:numPr>
          <w:ilvl w:val="0"/>
          <w:numId w:val="21"/>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Уведомляю о факте обращения в целях склонения меня к коррупционному правонарушению (далее - склонение к правонарушению) со стороны</w:t>
      </w:r>
      <w:r w:rsidRPr="008357EA">
        <w:rPr>
          <w:rFonts w:ascii="Times New Roman" w:eastAsia="Times New Roman" w:hAnsi="Times New Roman" w:cs="Times New Roman"/>
          <w:color w:val="000000"/>
          <w:sz w:val="28"/>
          <w:szCs w:val="28"/>
        </w:rPr>
        <w:tab/>
      </w:r>
    </w:p>
    <w:p w:rsidR="008357EA" w:rsidRPr="008357EA" w:rsidRDefault="008357EA" w:rsidP="008357EA">
      <w:pPr>
        <w:shd w:val="clear" w:color="auto" w:fill="FFFFFF"/>
        <w:spacing w:after="0" w:line="240" w:lineRule="auto"/>
        <w:ind w:left="1209" w:hanging="50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____________________________________________________________________</w:t>
      </w:r>
    </w:p>
    <w:p w:rsidR="008357EA" w:rsidRPr="008357EA" w:rsidRDefault="008357EA" w:rsidP="008357EA">
      <w:pPr>
        <w:shd w:val="clear" w:color="auto" w:fill="FFFFFF"/>
        <w:spacing w:after="0" w:line="240" w:lineRule="auto"/>
        <w:ind w:left="709" w:right="780"/>
        <w:jc w:val="both"/>
        <w:rPr>
          <w:rFonts w:ascii="Arial" w:eastAsia="Times New Roman" w:hAnsi="Arial" w:cs="Arial"/>
          <w:sz w:val="20"/>
          <w:szCs w:val="20"/>
        </w:rPr>
      </w:pPr>
      <w:r w:rsidRPr="008357EA">
        <w:rPr>
          <w:rFonts w:ascii="Times New Roman" w:eastAsia="Times New Roman" w:hAnsi="Times New Roman" w:cs="Times New Roman"/>
          <w:color w:val="000000"/>
          <w:sz w:val="18"/>
          <w:szCs w:val="18"/>
        </w:rPr>
        <w:t xml:space="preserve">             (указывается Ф.И.О., должность, все известные сведения о лице, склоняющем к правонарушению)</w:t>
      </w:r>
    </w:p>
    <w:p w:rsidR="008357EA" w:rsidRPr="008357EA" w:rsidRDefault="008357EA" w:rsidP="008357EA">
      <w:pPr>
        <w:spacing w:after="0" w:line="240" w:lineRule="auto"/>
        <w:rPr>
          <w:rFonts w:ascii="Arial" w:eastAsia="Times New Roman" w:hAnsi="Arial" w:cs="Arial"/>
          <w:sz w:val="20"/>
          <w:szCs w:val="20"/>
        </w:rPr>
      </w:pPr>
      <w:r w:rsidRPr="008357EA">
        <w:rPr>
          <w:rFonts w:ascii="Arial" w:eastAsia="Times New Roman" w:hAnsi="Arial" w:cs="Arial"/>
          <w:sz w:val="20"/>
          <w:szCs w:val="20"/>
        </w:rPr>
        <w:br/>
      </w:r>
    </w:p>
    <w:p w:rsidR="008357EA" w:rsidRPr="008357EA" w:rsidRDefault="008357EA" w:rsidP="008357EA">
      <w:pPr>
        <w:numPr>
          <w:ilvl w:val="0"/>
          <w:numId w:val="22"/>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Склонение к правонарушению производилось в целях осуществления мною</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____________________________________________________________________</w:t>
      </w:r>
    </w:p>
    <w:p w:rsidR="008357EA" w:rsidRPr="008357EA" w:rsidRDefault="008357EA" w:rsidP="008357EA">
      <w:pPr>
        <w:shd w:val="clear" w:color="auto" w:fill="FFFFFF"/>
        <w:spacing w:after="0" w:line="240" w:lineRule="auto"/>
        <w:ind w:left="709" w:right="780"/>
        <w:jc w:val="both"/>
        <w:rPr>
          <w:rFonts w:ascii="Arial" w:eastAsia="Times New Roman" w:hAnsi="Arial" w:cs="Arial"/>
          <w:sz w:val="20"/>
          <w:szCs w:val="20"/>
        </w:rPr>
      </w:pPr>
      <w:r w:rsidRPr="008357EA">
        <w:rPr>
          <w:rFonts w:ascii="Times New Roman" w:eastAsia="Times New Roman" w:hAnsi="Times New Roman" w:cs="Times New Roman"/>
          <w:color w:val="000000"/>
          <w:sz w:val="18"/>
          <w:szCs w:val="18"/>
        </w:rPr>
        <w:t xml:space="preserve">                                            (указывается сущность предполагаемого правонарушения)</w:t>
      </w:r>
    </w:p>
    <w:p w:rsidR="008357EA" w:rsidRPr="008357EA" w:rsidRDefault="008357EA" w:rsidP="008357EA">
      <w:pPr>
        <w:spacing w:after="0" w:line="240" w:lineRule="auto"/>
        <w:rPr>
          <w:rFonts w:ascii="Arial" w:eastAsia="Times New Roman" w:hAnsi="Arial" w:cs="Arial"/>
          <w:sz w:val="20"/>
          <w:szCs w:val="20"/>
        </w:rPr>
      </w:pPr>
      <w:r w:rsidRPr="008357EA">
        <w:rPr>
          <w:rFonts w:ascii="Arial" w:eastAsia="Times New Roman" w:hAnsi="Arial" w:cs="Arial"/>
          <w:sz w:val="20"/>
          <w:szCs w:val="20"/>
        </w:rPr>
        <w:br/>
      </w:r>
    </w:p>
    <w:p w:rsidR="008357EA" w:rsidRPr="008357EA" w:rsidRDefault="008357EA" w:rsidP="008357EA">
      <w:pPr>
        <w:numPr>
          <w:ilvl w:val="0"/>
          <w:numId w:val="23"/>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Склонение к правонарушению осуществлялось посредством</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_____________________________________________________________________</w:t>
      </w:r>
    </w:p>
    <w:p w:rsidR="008357EA" w:rsidRPr="008357EA" w:rsidRDefault="008357EA" w:rsidP="008357EA">
      <w:pPr>
        <w:shd w:val="clear" w:color="auto" w:fill="FFFFFF"/>
        <w:spacing w:after="0" w:line="240" w:lineRule="auto"/>
        <w:ind w:left="709" w:right="78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w:t>
      </w:r>
      <w:r w:rsidRPr="008357EA">
        <w:rPr>
          <w:rFonts w:ascii="Times New Roman" w:eastAsia="Times New Roman" w:hAnsi="Times New Roman" w:cs="Times New Roman"/>
          <w:color w:val="000000"/>
          <w:sz w:val="18"/>
          <w:szCs w:val="18"/>
        </w:rPr>
        <w:t>(способ склонения: подкуп, угроза, обман и т.д.)</w:t>
      </w:r>
    </w:p>
    <w:p w:rsidR="008357EA" w:rsidRPr="008357EA" w:rsidRDefault="008357EA" w:rsidP="008357EA">
      <w:pPr>
        <w:spacing w:after="0" w:line="240" w:lineRule="auto"/>
        <w:rPr>
          <w:rFonts w:ascii="Arial" w:eastAsia="Times New Roman" w:hAnsi="Arial" w:cs="Arial"/>
          <w:sz w:val="20"/>
          <w:szCs w:val="20"/>
        </w:rPr>
      </w:pPr>
      <w:r w:rsidRPr="008357EA">
        <w:rPr>
          <w:rFonts w:ascii="Arial" w:eastAsia="Times New Roman" w:hAnsi="Arial" w:cs="Arial"/>
          <w:sz w:val="20"/>
          <w:szCs w:val="20"/>
        </w:rPr>
        <w:br/>
      </w:r>
    </w:p>
    <w:p w:rsidR="008357EA" w:rsidRPr="008357EA" w:rsidRDefault="008357EA" w:rsidP="008357EA">
      <w:pPr>
        <w:numPr>
          <w:ilvl w:val="0"/>
          <w:numId w:val="24"/>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Выгода, преследуемая работником Учреждения, предполагаемые последствия</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_____________________________________________________________________ </w:t>
      </w:r>
      <w:r w:rsidRPr="008357EA">
        <w:rPr>
          <w:rFonts w:ascii="Times New Roman" w:eastAsia="Times New Roman" w:hAnsi="Times New Roman" w:cs="Times New Roman"/>
          <w:color w:val="000000"/>
          <w:sz w:val="28"/>
          <w:szCs w:val="28"/>
        </w:rPr>
        <w:tab/>
      </w:r>
    </w:p>
    <w:p w:rsidR="008357EA" w:rsidRPr="008357EA" w:rsidRDefault="008357EA" w:rsidP="008357EA">
      <w:pPr>
        <w:numPr>
          <w:ilvl w:val="0"/>
          <w:numId w:val="25"/>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Склонение к правонарушению произошло в</w:t>
      </w:r>
      <w:r w:rsidRPr="008357EA">
        <w:rPr>
          <w:rFonts w:ascii="Times New Roman" w:eastAsia="Times New Roman" w:hAnsi="Times New Roman" w:cs="Times New Roman"/>
          <w:color w:val="000000"/>
          <w:sz w:val="28"/>
          <w:szCs w:val="28"/>
        </w:rPr>
        <w:tab/>
        <w:t>час</w:t>
      </w:r>
      <w:proofErr w:type="gramStart"/>
      <w:r w:rsidRPr="008357EA">
        <w:rPr>
          <w:rFonts w:ascii="Times New Roman" w:eastAsia="Times New Roman" w:hAnsi="Times New Roman" w:cs="Times New Roman"/>
          <w:color w:val="000000"/>
          <w:sz w:val="28"/>
          <w:szCs w:val="28"/>
        </w:rPr>
        <w:t>.</w:t>
      </w:r>
      <w:proofErr w:type="gramEnd"/>
      <w:r w:rsidRPr="008357EA">
        <w:rPr>
          <w:rFonts w:ascii="Times New Roman" w:eastAsia="Times New Roman" w:hAnsi="Times New Roman" w:cs="Times New Roman"/>
          <w:color w:val="000000"/>
          <w:sz w:val="28"/>
          <w:szCs w:val="28"/>
        </w:rPr>
        <w:tab/>
      </w:r>
      <w:proofErr w:type="gramStart"/>
      <w:r w:rsidRPr="008357EA">
        <w:rPr>
          <w:rFonts w:ascii="Times New Roman" w:eastAsia="Times New Roman" w:hAnsi="Times New Roman" w:cs="Times New Roman"/>
          <w:color w:val="000000"/>
          <w:sz w:val="28"/>
          <w:szCs w:val="28"/>
        </w:rPr>
        <w:t>м</w:t>
      </w:r>
      <w:proofErr w:type="gramEnd"/>
      <w:r w:rsidRPr="008357EA">
        <w:rPr>
          <w:rFonts w:ascii="Times New Roman" w:eastAsia="Times New Roman" w:hAnsi="Times New Roman" w:cs="Times New Roman"/>
          <w:color w:val="000000"/>
          <w:sz w:val="28"/>
          <w:szCs w:val="28"/>
        </w:rPr>
        <w:t>ин.</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«___»________________20____г. </w:t>
      </w:r>
      <w:proofErr w:type="gramStart"/>
      <w:r w:rsidRPr="008357EA">
        <w:rPr>
          <w:rFonts w:ascii="Times New Roman" w:eastAsia="Times New Roman" w:hAnsi="Times New Roman" w:cs="Times New Roman"/>
          <w:color w:val="000000"/>
          <w:sz w:val="28"/>
          <w:szCs w:val="28"/>
        </w:rPr>
        <w:t>в</w:t>
      </w:r>
      <w:proofErr w:type="gramEnd"/>
      <w:r w:rsidRPr="008357EA">
        <w:rPr>
          <w:rFonts w:ascii="Times New Roman" w:eastAsia="Times New Roman" w:hAnsi="Times New Roman" w:cs="Times New Roman"/>
          <w:color w:val="000000"/>
          <w:sz w:val="28"/>
          <w:szCs w:val="28"/>
        </w:rPr>
        <w:t xml:space="preserve"> _____________________________________</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18"/>
          <w:szCs w:val="18"/>
        </w:rPr>
        <w:t xml:space="preserve">                                                                                   (город, адрес)</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_____________________________________________________________________</w:t>
      </w:r>
    </w:p>
    <w:p w:rsidR="008357EA" w:rsidRPr="008357EA" w:rsidRDefault="008357EA" w:rsidP="008357EA">
      <w:pPr>
        <w:shd w:val="clear" w:color="auto" w:fill="FFFFFF"/>
        <w:spacing w:after="0" w:line="240" w:lineRule="auto"/>
        <w:ind w:left="709" w:right="2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w:t>
      </w:r>
      <w:r w:rsidRPr="008357EA">
        <w:rPr>
          <w:rFonts w:ascii="Times New Roman" w:eastAsia="Times New Roman" w:hAnsi="Times New Roman" w:cs="Times New Roman"/>
          <w:color w:val="000000"/>
          <w:sz w:val="18"/>
          <w:szCs w:val="18"/>
        </w:rPr>
        <w:t>(обстоятельства склонения: телефонный разговор, личная встреча, почта и др.)</w:t>
      </w:r>
    </w:p>
    <w:p w:rsidR="008357EA" w:rsidRPr="008357EA" w:rsidRDefault="008357EA" w:rsidP="008357EA">
      <w:pPr>
        <w:numPr>
          <w:ilvl w:val="0"/>
          <w:numId w:val="26"/>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К совершению коррупционных правонарушений имеют отношение </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следующие лица ______________________________________________________</w:t>
      </w:r>
    </w:p>
    <w:p w:rsidR="008357EA" w:rsidRPr="008357EA" w:rsidRDefault="008357EA" w:rsidP="008357EA">
      <w:pPr>
        <w:shd w:val="clear" w:color="auto" w:fill="FFFFFF"/>
        <w:spacing w:after="0" w:line="240" w:lineRule="auto"/>
        <w:ind w:left="709" w:right="24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w:t>
      </w:r>
      <w:r w:rsidRPr="008357EA">
        <w:rPr>
          <w:rFonts w:ascii="Times New Roman" w:eastAsia="Times New Roman" w:hAnsi="Times New Roman" w:cs="Times New Roman"/>
          <w:color w:val="000000"/>
          <w:sz w:val="18"/>
          <w:szCs w:val="18"/>
        </w:rPr>
        <w:t>(указываются сведения о лицах, имеющих отношение к данному делу и свидетелях)</w:t>
      </w:r>
    </w:p>
    <w:p w:rsidR="008357EA" w:rsidRPr="008357EA" w:rsidRDefault="008357EA" w:rsidP="008357EA">
      <w:pPr>
        <w:spacing w:after="0" w:line="240" w:lineRule="auto"/>
        <w:rPr>
          <w:rFonts w:ascii="Arial" w:eastAsia="Times New Roman" w:hAnsi="Arial" w:cs="Arial"/>
          <w:sz w:val="20"/>
          <w:szCs w:val="20"/>
        </w:rPr>
      </w:pPr>
      <w:r w:rsidRPr="008357EA">
        <w:rPr>
          <w:rFonts w:ascii="Arial" w:eastAsia="Times New Roman" w:hAnsi="Arial" w:cs="Arial"/>
          <w:sz w:val="20"/>
          <w:szCs w:val="20"/>
        </w:rPr>
        <w:br/>
      </w:r>
    </w:p>
    <w:p w:rsidR="008357EA" w:rsidRPr="008357EA" w:rsidRDefault="008357EA" w:rsidP="008357EA">
      <w:pPr>
        <w:numPr>
          <w:ilvl w:val="0"/>
          <w:numId w:val="27"/>
        </w:numPr>
        <w:shd w:val="clear" w:color="auto" w:fill="FFFFFF"/>
        <w:spacing w:after="0" w:line="240" w:lineRule="auto"/>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Для разбирательства по существу представляют интерес следующие сведения:</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_____________________________________________________________________________________________________</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_____________________________________________________________________________________________________</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18"/>
          <w:szCs w:val="18"/>
        </w:rPr>
        <w:t xml:space="preserve">                        (указываются иные известные сведения, представляющие интерес для разбирательства дела)</w:t>
      </w:r>
    </w:p>
    <w:p w:rsidR="008357EA" w:rsidRPr="008357EA" w:rsidRDefault="008357EA" w:rsidP="008357EA">
      <w:pPr>
        <w:spacing w:after="0" w:line="240" w:lineRule="auto"/>
        <w:rPr>
          <w:rFonts w:ascii="Arial" w:eastAsia="Times New Roman" w:hAnsi="Arial" w:cs="Arial"/>
          <w:sz w:val="20"/>
          <w:szCs w:val="20"/>
        </w:rPr>
      </w:pP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lastRenderedPageBreak/>
        <w:t>________________________________________                                                          _________________________</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18"/>
          <w:szCs w:val="18"/>
        </w:rPr>
        <w:t xml:space="preserve">                  (дата заполнения уведомления)</w:t>
      </w:r>
    </w:p>
    <w:p w:rsidR="008357EA" w:rsidRPr="008357EA" w:rsidRDefault="008357EA" w:rsidP="008357EA">
      <w:pPr>
        <w:shd w:val="clear" w:color="auto" w:fill="FFFFFF"/>
        <w:spacing w:after="0" w:line="240" w:lineRule="auto"/>
        <w:ind w:left="709" w:firstLine="760"/>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Подтверждаю, что мною уведомлены органы прокуратуры или другие государственные органы о фактах обращения в целях склонения к совершению коррупционных правонарушений.</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«____»_________________20___г.   ____________  _________________________</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w:t>
      </w:r>
      <w:proofErr w:type="gramStart"/>
      <w:r w:rsidRPr="008357EA">
        <w:rPr>
          <w:rFonts w:ascii="Times New Roman" w:eastAsia="Times New Roman" w:hAnsi="Times New Roman" w:cs="Times New Roman"/>
          <w:color w:val="000000"/>
          <w:sz w:val="18"/>
          <w:szCs w:val="18"/>
        </w:rPr>
        <w:t>(подпись.</w:t>
      </w:r>
      <w:proofErr w:type="gramEnd"/>
      <w:r w:rsidRPr="008357EA">
        <w:rPr>
          <w:rFonts w:ascii="Times New Roman" w:eastAsia="Times New Roman" w:hAnsi="Times New Roman" w:cs="Times New Roman"/>
          <w:color w:val="000000"/>
          <w:sz w:val="18"/>
          <w:szCs w:val="18"/>
        </w:rPr>
        <w:t xml:space="preserve"> </w:t>
      </w:r>
      <w:proofErr w:type="gramStart"/>
      <w:r w:rsidRPr="008357EA">
        <w:rPr>
          <w:rFonts w:ascii="Times New Roman" w:eastAsia="Times New Roman" w:hAnsi="Times New Roman" w:cs="Times New Roman"/>
          <w:color w:val="000000"/>
          <w:sz w:val="18"/>
          <w:szCs w:val="18"/>
        </w:rPr>
        <w:t>ФИО)</w:t>
      </w:r>
      <w:proofErr w:type="gramEnd"/>
    </w:p>
    <w:p w:rsidR="008357EA" w:rsidRPr="008357EA" w:rsidRDefault="008357EA" w:rsidP="008357EA">
      <w:pPr>
        <w:spacing w:after="240" w:line="240" w:lineRule="auto"/>
        <w:rPr>
          <w:rFonts w:ascii="Arial" w:eastAsia="Times New Roman" w:hAnsi="Arial" w:cs="Arial"/>
          <w:sz w:val="20"/>
          <w:szCs w:val="20"/>
        </w:rPr>
      </w:pP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Уведомление зарегистрировано «</w:t>
      </w:r>
      <w:r w:rsidRPr="008357EA">
        <w:rPr>
          <w:rFonts w:ascii="Times New Roman" w:eastAsia="Times New Roman" w:hAnsi="Times New Roman" w:cs="Times New Roman"/>
          <w:color w:val="000000"/>
          <w:sz w:val="28"/>
          <w:szCs w:val="28"/>
          <w:u w:val="single"/>
        </w:rPr>
        <w:t>___</w:t>
      </w:r>
      <w:r w:rsidRPr="008357EA">
        <w:rPr>
          <w:rFonts w:ascii="Times New Roman" w:eastAsia="Times New Roman" w:hAnsi="Times New Roman" w:cs="Times New Roman"/>
          <w:color w:val="000000"/>
          <w:sz w:val="28"/>
          <w:szCs w:val="28"/>
        </w:rPr>
        <w:t xml:space="preserve">» </w:t>
      </w:r>
      <w:r w:rsidRPr="008357EA">
        <w:rPr>
          <w:rFonts w:ascii="Times New Roman" w:eastAsia="Times New Roman" w:hAnsi="Times New Roman" w:cs="Times New Roman"/>
          <w:color w:val="000000"/>
          <w:sz w:val="28"/>
          <w:szCs w:val="28"/>
          <w:u w:val="single"/>
        </w:rPr>
        <w:t xml:space="preserve">               </w:t>
      </w:r>
      <w:r w:rsidRPr="008357EA">
        <w:rPr>
          <w:rFonts w:ascii="Times New Roman" w:eastAsia="Times New Roman" w:hAnsi="Times New Roman" w:cs="Times New Roman"/>
          <w:color w:val="000000"/>
          <w:sz w:val="28"/>
          <w:szCs w:val="28"/>
          <w:u w:val="single"/>
        </w:rPr>
        <w:tab/>
      </w:r>
      <w:r w:rsidRPr="008357EA">
        <w:rPr>
          <w:rFonts w:ascii="Times New Roman" w:eastAsia="Times New Roman" w:hAnsi="Times New Roman" w:cs="Times New Roman"/>
          <w:color w:val="000000"/>
          <w:sz w:val="28"/>
          <w:szCs w:val="28"/>
        </w:rPr>
        <w:t>20</w:t>
      </w:r>
      <w:r w:rsidRPr="008357EA">
        <w:rPr>
          <w:rFonts w:ascii="Times New Roman" w:eastAsia="Times New Roman" w:hAnsi="Times New Roman" w:cs="Times New Roman"/>
          <w:color w:val="000000"/>
          <w:sz w:val="28"/>
          <w:szCs w:val="28"/>
          <w:u w:val="single"/>
        </w:rPr>
        <w:t xml:space="preserve">    </w:t>
      </w:r>
      <w:r w:rsidRPr="008357EA">
        <w:rPr>
          <w:rFonts w:ascii="Times New Roman" w:eastAsia="Times New Roman" w:hAnsi="Times New Roman" w:cs="Times New Roman"/>
          <w:color w:val="000000"/>
          <w:sz w:val="28"/>
          <w:szCs w:val="28"/>
        </w:rPr>
        <w:t>г.</w:t>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Регистрационный №</w:t>
      </w:r>
      <w:r w:rsidRPr="008357EA">
        <w:rPr>
          <w:rFonts w:ascii="Times New Roman" w:eastAsia="Times New Roman" w:hAnsi="Times New Roman" w:cs="Times New Roman"/>
          <w:color w:val="000000"/>
          <w:sz w:val="28"/>
          <w:szCs w:val="28"/>
        </w:rPr>
        <w:tab/>
      </w:r>
    </w:p>
    <w:p w:rsidR="008357EA" w:rsidRPr="008357EA" w:rsidRDefault="008357EA" w:rsidP="008357EA">
      <w:pPr>
        <w:shd w:val="clear" w:color="auto" w:fill="FFFFFF"/>
        <w:spacing w:after="0" w:line="240" w:lineRule="auto"/>
        <w:ind w:left="709"/>
        <w:jc w:val="both"/>
        <w:rPr>
          <w:rFonts w:ascii="Arial" w:eastAsia="Times New Roman" w:hAnsi="Arial" w:cs="Arial"/>
          <w:sz w:val="20"/>
          <w:szCs w:val="20"/>
        </w:rPr>
      </w:pPr>
      <w:r w:rsidRPr="008357EA">
        <w:rPr>
          <w:rFonts w:ascii="Times New Roman" w:eastAsia="Times New Roman" w:hAnsi="Times New Roman" w:cs="Times New Roman"/>
          <w:color w:val="000000"/>
          <w:sz w:val="28"/>
          <w:szCs w:val="28"/>
        </w:rPr>
        <w:t>__________________________________________________</w:t>
      </w:r>
    </w:p>
    <w:p w:rsidR="008357EA" w:rsidRPr="008357EA" w:rsidRDefault="008357EA" w:rsidP="008357EA">
      <w:pPr>
        <w:shd w:val="clear" w:color="auto" w:fill="FFFFFF"/>
        <w:spacing w:after="0" w:line="240" w:lineRule="auto"/>
        <w:ind w:left="709" w:firstLine="760"/>
        <w:jc w:val="both"/>
        <w:rPr>
          <w:rFonts w:ascii="Arial" w:eastAsia="Times New Roman" w:hAnsi="Arial" w:cs="Arial"/>
          <w:sz w:val="20"/>
          <w:szCs w:val="20"/>
        </w:rPr>
      </w:pPr>
      <w:r w:rsidRPr="008357EA">
        <w:rPr>
          <w:rFonts w:ascii="Times New Roman" w:eastAsia="Times New Roman" w:hAnsi="Times New Roman" w:cs="Times New Roman"/>
          <w:color w:val="000000"/>
          <w:sz w:val="18"/>
          <w:szCs w:val="18"/>
        </w:rPr>
        <w:t>(подпись, ФИО, должность специалиста)</w:t>
      </w:r>
    </w:p>
    <w:p w:rsidR="008357EA" w:rsidRPr="008357EA" w:rsidRDefault="008357EA" w:rsidP="008357EA">
      <w:pPr>
        <w:spacing w:after="0" w:line="240" w:lineRule="auto"/>
        <w:rPr>
          <w:rFonts w:ascii="Arial" w:eastAsia="Times New Roman" w:hAnsi="Arial" w:cs="Arial"/>
          <w:sz w:val="20"/>
          <w:szCs w:val="20"/>
        </w:rPr>
      </w:pPr>
    </w:p>
    <w:p w:rsidR="008357EA" w:rsidRPr="008357EA" w:rsidRDefault="008357EA" w:rsidP="008357EA">
      <w:pPr>
        <w:shd w:val="clear" w:color="auto" w:fill="FFFFFF"/>
        <w:spacing w:after="0" w:line="240" w:lineRule="auto"/>
        <w:ind w:left="8840" w:right="357"/>
        <w:jc w:val="right"/>
        <w:rPr>
          <w:rFonts w:ascii="Arial" w:eastAsia="Times New Roman" w:hAnsi="Arial" w:cs="Arial"/>
          <w:sz w:val="20"/>
          <w:szCs w:val="20"/>
        </w:rPr>
      </w:pPr>
      <w:r w:rsidRPr="008357EA">
        <w:rPr>
          <w:rFonts w:ascii="Times New Roman" w:eastAsia="Times New Roman" w:hAnsi="Times New Roman" w:cs="Times New Roman"/>
          <w:color w:val="000000"/>
          <w:sz w:val="28"/>
          <w:szCs w:val="28"/>
        </w:rPr>
        <w:t xml:space="preserve"> </w:t>
      </w:r>
    </w:p>
    <w:p w:rsidR="008357EA" w:rsidRPr="008357EA" w:rsidRDefault="008357EA" w:rsidP="008357EA">
      <w:pPr>
        <w:spacing w:after="240" w:line="240" w:lineRule="auto"/>
        <w:rPr>
          <w:rFonts w:ascii="Arial" w:eastAsia="Times New Roman" w:hAnsi="Arial" w:cs="Arial"/>
          <w:sz w:val="20"/>
          <w:szCs w:val="20"/>
        </w:rPr>
      </w:pPr>
      <w:r w:rsidRPr="008357EA">
        <w:rPr>
          <w:rFonts w:ascii="Arial" w:eastAsia="Times New Roman" w:hAnsi="Arial" w:cs="Arial"/>
          <w:sz w:val="20"/>
          <w:szCs w:val="20"/>
        </w:rPr>
        <w:br/>
      </w: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3909AF" w:rsidRDefault="003909AF"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92697" w:rsidRDefault="008926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540D97" w:rsidRDefault="00540D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540D97" w:rsidRDefault="00540D97" w:rsidP="00540D97">
      <w:pPr>
        <w:shd w:val="clear" w:color="auto" w:fill="FFFFFF"/>
        <w:spacing w:after="0" w:line="240" w:lineRule="auto"/>
        <w:ind w:right="260"/>
        <w:jc w:val="right"/>
        <w:rPr>
          <w:rFonts w:ascii="Times New Roman" w:eastAsia="Times New Roman" w:hAnsi="Times New Roman" w:cs="Times New Roman"/>
          <w:bCs/>
          <w:color w:val="000000"/>
          <w:sz w:val="28"/>
          <w:szCs w:val="28"/>
        </w:rPr>
      </w:pPr>
    </w:p>
    <w:p w:rsidR="00540D97" w:rsidRDefault="00540D97" w:rsidP="00540D97">
      <w:pPr>
        <w:shd w:val="clear" w:color="auto" w:fill="FFFFFF"/>
        <w:spacing w:after="0" w:line="240" w:lineRule="auto"/>
        <w:ind w:right="260"/>
        <w:jc w:val="right"/>
        <w:rPr>
          <w:rFonts w:ascii="Times New Roman" w:eastAsia="Times New Roman" w:hAnsi="Times New Roman" w:cs="Times New Roman"/>
          <w:bCs/>
          <w:color w:val="000000"/>
          <w:sz w:val="28"/>
          <w:szCs w:val="28"/>
        </w:rPr>
      </w:pPr>
    </w:p>
    <w:p w:rsidR="00540D97" w:rsidRPr="00540D97" w:rsidRDefault="00540D97" w:rsidP="00540D97">
      <w:pPr>
        <w:shd w:val="clear" w:color="auto" w:fill="FFFFFF"/>
        <w:spacing w:after="0" w:line="240" w:lineRule="auto"/>
        <w:ind w:right="260"/>
        <w:jc w:val="right"/>
        <w:rPr>
          <w:rFonts w:ascii="Times New Roman" w:eastAsia="Times New Roman" w:hAnsi="Times New Roman" w:cs="Times New Roman"/>
          <w:bCs/>
          <w:color w:val="000000"/>
          <w:sz w:val="28"/>
          <w:szCs w:val="28"/>
        </w:rPr>
      </w:pPr>
      <w:r w:rsidRPr="00540D97">
        <w:rPr>
          <w:rFonts w:ascii="Times New Roman" w:eastAsia="Times New Roman" w:hAnsi="Times New Roman" w:cs="Times New Roman"/>
          <w:bCs/>
          <w:color w:val="000000"/>
          <w:sz w:val="28"/>
          <w:szCs w:val="28"/>
        </w:rPr>
        <w:lastRenderedPageBreak/>
        <w:t>Приложение 2</w:t>
      </w:r>
    </w:p>
    <w:p w:rsidR="00540D97" w:rsidRDefault="00540D97" w:rsidP="008357EA">
      <w:pPr>
        <w:shd w:val="clear" w:color="auto" w:fill="FFFFFF"/>
        <w:spacing w:after="0" w:line="240" w:lineRule="auto"/>
        <w:ind w:right="260"/>
        <w:jc w:val="center"/>
        <w:rPr>
          <w:rFonts w:ascii="Times New Roman" w:eastAsia="Times New Roman" w:hAnsi="Times New Roman" w:cs="Times New Roman"/>
          <w:b/>
          <w:bCs/>
          <w:color w:val="000000"/>
          <w:sz w:val="28"/>
          <w:szCs w:val="28"/>
        </w:rPr>
      </w:pPr>
    </w:p>
    <w:p w:rsidR="008357EA" w:rsidRPr="008357EA" w:rsidRDefault="008357EA" w:rsidP="008357EA">
      <w:pPr>
        <w:shd w:val="clear" w:color="auto" w:fill="FFFFFF"/>
        <w:spacing w:after="0" w:line="240" w:lineRule="auto"/>
        <w:ind w:right="260"/>
        <w:jc w:val="center"/>
        <w:rPr>
          <w:rFonts w:ascii="Arial" w:eastAsia="Times New Roman" w:hAnsi="Arial" w:cs="Arial"/>
          <w:sz w:val="20"/>
          <w:szCs w:val="20"/>
        </w:rPr>
      </w:pPr>
      <w:r w:rsidRPr="008357EA">
        <w:rPr>
          <w:rFonts w:ascii="Times New Roman" w:eastAsia="Times New Roman" w:hAnsi="Times New Roman" w:cs="Times New Roman"/>
          <w:b/>
          <w:bCs/>
          <w:color w:val="000000"/>
          <w:sz w:val="28"/>
          <w:szCs w:val="28"/>
        </w:rPr>
        <w:t>ЖУРНАЛ УЧЕТА УВЕДОМЛЕНИЙ</w:t>
      </w:r>
      <w:r w:rsidRPr="008357EA">
        <w:rPr>
          <w:rFonts w:ascii="Arial" w:eastAsia="Times New Roman" w:hAnsi="Arial" w:cs="Arial"/>
          <w:sz w:val="20"/>
          <w:szCs w:val="20"/>
        </w:rPr>
        <w:br/>
      </w:r>
      <w:r w:rsidRPr="008357EA">
        <w:rPr>
          <w:rFonts w:ascii="Times New Roman" w:eastAsia="Times New Roman" w:hAnsi="Times New Roman" w:cs="Times New Roman"/>
          <w:b/>
          <w:bCs/>
          <w:color w:val="000000"/>
          <w:sz w:val="28"/>
          <w:szCs w:val="28"/>
        </w:rPr>
        <w:t>о фактах обращения в целях склонения работников Учреждения</w:t>
      </w:r>
      <w:r w:rsidRPr="008357EA">
        <w:rPr>
          <w:rFonts w:ascii="Arial" w:eastAsia="Times New Roman" w:hAnsi="Arial" w:cs="Arial"/>
          <w:sz w:val="20"/>
          <w:szCs w:val="20"/>
        </w:rPr>
        <w:br/>
      </w:r>
      <w:r w:rsidRPr="008357EA">
        <w:rPr>
          <w:rFonts w:ascii="Times New Roman" w:eastAsia="Times New Roman" w:hAnsi="Times New Roman" w:cs="Times New Roman"/>
          <w:b/>
          <w:bCs/>
          <w:color w:val="000000"/>
          <w:sz w:val="28"/>
          <w:szCs w:val="28"/>
        </w:rPr>
        <w:t>к совершению коррупционных правонарушении</w:t>
      </w:r>
    </w:p>
    <w:tbl>
      <w:tblPr>
        <w:tblW w:w="0" w:type="auto"/>
        <w:tblInd w:w="-416" w:type="dxa"/>
        <w:tblCellMar>
          <w:top w:w="15" w:type="dxa"/>
          <w:left w:w="15" w:type="dxa"/>
          <w:bottom w:w="15" w:type="dxa"/>
          <w:right w:w="15" w:type="dxa"/>
        </w:tblCellMar>
        <w:tblLook w:val="04A0"/>
      </w:tblPr>
      <w:tblGrid>
        <w:gridCol w:w="539"/>
        <w:gridCol w:w="1291"/>
        <w:gridCol w:w="1119"/>
        <w:gridCol w:w="1541"/>
        <w:gridCol w:w="1211"/>
        <w:gridCol w:w="1208"/>
        <w:gridCol w:w="1160"/>
        <w:gridCol w:w="1469"/>
        <w:gridCol w:w="1387"/>
      </w:tblGrid>
      <w:tr w:rsidR="008357EA" w:rsidRPr="008357EA" w:rsidTr="00892697">
        <w:tc>
          <w:tcPr>
            <w:tcW w:w="88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ind w:left="20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w:t>
            </w:r>
          </w:p>
          <w:p w:rsidR="008357EA" w:rsidRPr="008357EA" w:rsidRDefault="008357EA" w:rsidP="008357EA">
            <w:pPr>
              <w:shd w:val="clear" w:color="auto" w:fill="FFFFFF"/>
              <w:spacing w:after="0" w:line="0" w:lineRule="atLeast"/>
              <w:ind w:left="200"/>
              <w:rPr>
                <w:rFonts w:ascii="Times New Roman" w:eastAsia="Times New Roman" w:hAnsi="Times New Roman" w:cs="Times New Roman"/>
                <w:sz w:val="24"/>
                <w:szCs w:val="24"/>
              </w:rPr>
            </w:pPr>
            <w:proofErr w:type="spellStart"/>
            <w:proofErr w:type="gramStart"/>
            <w:r w:rsidRPr="008357EA">
              <w:rPr>
                <w:rFonts w:ascii="Times New Roman" w:eastAsia="Times New Roman" w:hAnsi="Times New Roman" w:cs="Times New Roman"/>
                <w:color w:val="000000"/>
                <w:sz w:val="28"/>
                <w:szCs w:val="28"/>
              </w:rPr>
              <w:t>п</w:t>
            </w:r>
            <w:proofErr w:type="spellEnd"/>
            <w:proofErr w:type="gramEnd"/>
            <w:r w:rsidRPr="008357EA">
              <w:rPr>
                <w:rFonts w:ascii="Times New Roman" w:eastAsia="Times New Roman" w:hAnsi="Times New Roman" w:cs="Times New Roman"/>
                <w:color w:val="000000"/>
                <w:sz w:val="28"/>
                <w:szCs w:val="28"/>
              </w:rPr>
              <w:t>/</w:t>
            </w:r>
            <w:proofErr w:type="spellStart"/>
            <w:r w:rsidRPr="008357EA">
              <w:rPr>
                <w:rFonts w:ascii="Times New Roman" w:eastAsia="Times New Roman" w:hAnsi="Times New Roman" w:cs="Times New Roman"/>
                <w:color w:val="000000"/>
                <w:sz w:val="28"/>
                <w:szCs w:val="28"/>
              </w:rPr>
              <w:t>п</w:t>
            </w:r>
            <w:proofErr w:type="spellEnd"/>
          </w:p>
        </w:tc>
        <w:tc>
          <w:tcPr>
            <w:tcW w:w="1108"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Дата</w:t>
            </w:r>
          </w:p>
          <w:p w:rsidR="008357EA" w:rsidRPr="008357EA" w:rsidRDefault="008357EA" w:rsidP="008357EA">
            <w:pPr>
              <w:shd w:val="clear" w:color="auto" w:fill="FFFFFF"/>
              <w:spacing w:after="0" w:line="0" w:lineRule="atLeast"/>
              <w:ind w:left="14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регистрации</w:t>
            </w:r>
          </w:p>
        </w:tc>
        <w:tc>
          <w:tcPr>
            <w:tcW w:w="9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ind w:left="24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Регистра-</w:t>
            </w:r>
          </w:p>
          <w:p w:rsidR="008357EA" w:rsidRPr="008357EA" w:rsidRDefault="008357EA" w:rsidP="008357EA">
            <w:pPr>
              <w:shd w:val="clear" w:color="auto" w:fill="FFFFFF"/>
              <w:spacing w:after="0" w:line="240" w:lineRule="auto"/>
              <w:ind w:left="240"/>
              <w:rPr>
                <w:rFonts w:ascii="Times New Roman" w:eastAsia="Times New Roman" w:hAnsi="Times New Roman" w:cs="Times New Roman"/>
                <w:sz w:val="24"/>
                <w:szCs w:val="24"/>
              </w:rPr>
            </w:pPr>
            <w:proofErr w:type="spellStart"/>
            <w:r w:rsidRPr="008357EA">
              <w:rPr>
                <w:rFonts w:ascii="Times New Roman" w:eastAsia="Times New Roman" w:hAnsi="Times New Roman" w:cs="Times New Roman"/>
                <w:color w:val="000000"/>
                <w:sz w:val="24"/>
                <w:szCs w:val="24"/>
              </w:rPr>
              <w:t>ционный</w:t>
            </w:r>
            <w:proofErr w:type="spellEnd"/>
          </w:p>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номер</w:t>
            </w:r>
          </w:p>
        </w:tc>
        <w:tc>
          <w:tcPr>
            <w:tcW w:w="1321"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ФИО,</w:t>
            </w:r>
          </w:p>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должность</w:t>
            </w:r>
          </w:p>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лица,</w:t>
            </w:r>
          </w:p>
          <w:p w:rsidR="008357EA" w:rsidRPr="008357EA" w:rsidRDefault="008357EA" w:rsidP="008357EA">
            <w:pPr>
              <w:shd w:val="clear" w:color="auto" w:fill="FFFFFF"/>
              <w:spacing w:after="0" w:line="240" w:lineRule="auto"/>
              <w:ind w:left="24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направившего</w:t>
            </w:r>
          </w:p>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уведомление</w:t>
            </w:r>
          </w:p>
        </w:tc>
        <w:tc>
          <w:tcPr>
            <w:tcW w:w="104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Содержание</w:t>
            </w:r>
          </w:p>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уведомления</w:t>
            </w:r>
          </w:p>
        </w:tc>
        <w:tc>
          <w:tcPr>
            <w:tcW w:w="103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ФИО, должность лица, принявшего уведомление</w:t>
            </w:r>
          </w:p>
        </w:tc>
        <w:tc>
          <w:tcPr>
            <w:tcW w:w="99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Примечание</w:t>
            </w:r>
          </w:p>
        </w:tc>
        <w:tc>
          <w:tcPr>
            <w:tcW w:w="12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Подпись лица,</w:t>
            </w:r>
          </w:p>
          <w:p w:rsidR="008357EA" w:rsidRPr="008357EA" w:rsidRDefault="008357EA" w:rsidP="008357EA">
            <w:pPr>
              <w:shd w:val="clear" w:color="auto" w:fill="FFFFFF"/>
              <w:spacing w:after="0" w:line="240" w:lineRule="auto"/>
              <w:ind w:left="16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направившего</w:t>
            </w:r>
          </w:p>
          <w:p w:rsidR="008357EA" w:rsidRPr="008357EA" w:rsidRDefault="008357EA" w:rsidP="008357EA">
            <w:pPr>
              <w:shd w:val="clear" w:color="auto" w:fill="FFFFFF"/>
              <w:spacing w:after="0" w:line="0" w:lineRule="atLeast"/>
              <w:ind w:left="16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уведомление</w:t>
            </w:r>
          </w:p>
        </w:tc>
        <w:tc>
          <w:tcPr>
            <w:tcW w:w="1190" w:type="dxa"/>
            <w:tcBorders>
              <w:top w:val="single" w:sz="6" w:space="0" w:color="auto"/>
              <w:left w:val="single" w:sz="6" w:space="0" w:color="auto"/>
              <w:bottom w:val="nil"/>
              <w:right w:val="single" w:sz="6" w:space="0" w:color="auto"/>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Подпись</w:t>
            </w:r>
          </w:p>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лица,</w:t>
            </w:r>
          </w:p>
          <w:p w:rsidR="008357EA" w:rsidRPr="008357EA" w:rsidRDefault="008357EA" w:rsidP="008357EA">
            <w:pPr>
              <w:shd w:val="clear" w:color="auto" w:fill="FFFFFF"/>
              <w:spacing w:after="0" w:line="240" w:lineRule="auto"/>
              <w:jc w:val="center"/>
              <w:rPr>
                <w:rFonts w:ascii="Times New Roman" w:eastAsia="Times New Roman" w:hAnsi="Times New Roman" w:cs="Times New Roman"/>
                <w:sz w:val="24"/>
                <w:szCs w:val="24"/>
              </w:rPr>
            </w:pPr>
            <w:proofErr w:type="gramStart"/>
            <w:r w:rsidRPr="008357EA">
              <w:rPr>
                <w:rFonts w:ascii="Times New Roman" w:eastAsia="Times New Roman" w:hAnsi="Times New Roman" w:cs="Times New Roman"/>
                <w:color w:val="000000"/>
                <w:sz w:val="24"/>
                <w:szCs w:val="24"/>
              </w:rPr>
              <w:t>принявшего</w:t>
            </w:r>
            <w:proofErr w:type="gramEnd"/>
          </w:p>
          <w:p w:rsidR="008357EA" w:rsidRPr="008357EA" w:rsidRDefault="008357EA" w:rsidP="008357EA">
            <w:pPr>
              <w:shd w:val="clear" w:color="auto" w:fill="FFFFFF"/>
              <w:spacing w:after="0" w:line="0" w:lineRule="atLeast"/>
              <w:ind w:left="200"/>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4"/>
                <w:szCs w:val="24"/>
              </w:rPr>
              <w:t>уведомление</w:t>
            </w:r>
          </w:p>
        </w:tc>
      </w:tr>
      <w:tr w:rsidR="008357EA" w:rsidRPr="008357EA" w:rsidTr="00892697">
        <w:tc>
          <w:tcPr>
            <w:tcW w:w="88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3909AF">
            <w:pPr>
              <w:shd w:val="clear" w:color="auto" w:fill="FFFFFF"/>
              <w:spacing w:after="0" w:line="0" w:lineRule="atLeast"/>
              <w:ind w:left="260"/>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1</w:t>
            </w:r>
          </w:p>
        </w:tc>
        <w:tc>
          <w:tcPr>
            <w:tcW w:w="1108"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2</w:t>
            </w:r>
          </w:p>
        </w:tc>
        <w:tc>
          <w:tcPr>
            <w:tcW w:w="9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3</w:t>
            </w:r>
          </w:p>
        </w:tc>
        <w:tc>
          <w:tcPr>
            <w:tcW w:w="1321"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4</w:t>
            </w:r>
          </w:p>
        </w:tc>
        <w:tc>
          <w:tcPr>
            <w:tcW w:w="104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5</w:t>
            </w:r>
          </w:p>
        </w:tc>
        <w:tc>
          <w:tcPr>
            <w:tcW w:w="103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6</w:t>
            </w:r>
          </w:p>
        </w:tc>
        <w:tc>
          <w:tcPr>
            <w:tcW w:w="99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7</w:t>
            </w:r>
          </w:p>
        </w:tc>
        <w:tc>
          <w:tcPr>
            <w:tcW w:w="12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8</w:t>
            </w:r>
          </w:p>
        </w:tc>
        <w:tc>
          <w:tcPr>
            <w:tcW w:w="1190" w:type="dxa"/>
            <w:tcBorders>
              <w:top w:val="single" w:sz="6" w:space="0" w:color="auto"/>
              <w:left w:val="single" w:sz="6" w:space="0" w:color="auto"/>
              <w:bottom w:val="nil"/>
              <w:right w:val="single" w:sz="6" w:space="0" w:color="auto"/>
            </w:tcBorders>
            <w:shd w:val="clear" w:color="auto" w:fill="FFFFFF"/>
            <w:tcMar>
              <w:top w:w="0" w:type="dxa"/>
              <w:left w:w="10" w:type="dxa"/>
              <w:bottom w:w="0" w:type="dxa"/>
              <w:right w:w="10" w:type="dxa"/>
            </w:tcMar>
            <w:hideMark/>
          </w:tcPr>
          <w:p w:rsidR="008357EA" w:rsidRPr="008357EA" w:rsidRDefault="008357EA" w:rsidP="008357EA">
            <w:pPr>
              <w:shd w:val="clear" w:color="auto" w:fill="FFFFFF"/>
              <w:spacing w:after="0" w:line="0" w:lineRule="atLeast"/>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9</w:t>
            </w:r>
          </w:p>
        </w:tc>
      </w:tr>
      <w:tr w:rsidR="008357EA" w:rsidRPr="008357EA" w:rsidTr="00892697">
        <w:tc>
          <w:tcPr>
            <w:tcW w:w="88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3909AF">
            <w:pPr>
              <w:shd w:val="clear" w:color="auto" w:fill="FFFFFF"/>
              <w:spacing w:after="0" w:line="0" w:lineRule="atLeast"/>
              <w:ind w:left="260"/>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1.</w:t>
            </w:r>
          </w:p>
        </w:tc>
        <w:tc>
          <w:tcPr>
            <w:tcW w:w="1108"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9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321"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04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03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99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2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190" w:type="dxa"/>
            <w:tcBorders>
              <w:top w:val="single" w:sz="6" w:space="0" w:color="auto"/>
              <w:left w:val="single" w:sz="6" w:space="0" w:color="auto"/>
              <w:bottom w:val="nil"/>
              <w:right w:val="single" w:sz="6" w:space="0" w:color="auto"/>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r>
      <w:tr w:rsidR="008357EA" w:rsidRPr="008357EA" w:rsidTr="00892697">
        <w:tc>
          <w:tcPr>
            <w:tcW w:w="88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3909AF">
            <w:pPr>
              <w:shd w:val="clear" w:color="auto" w:fill="FFFFFF"/>
              <w:spacing w:after="0" w:line="0" w:lineRule="atLeast"/>
              <w:ind w:left="200"/>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2.</w:t>
            </w:r>
          </w:p>
        </w:tc>
        <w:tc>
          <w:tcPr>
            <w:tcW w:w="1108"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9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321"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04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03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996"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260" w:type="dxa"/>
            <w:tcBorders>
              <w:top w:val="single" w:sz="6" w:space="0" w:color="auto"/>
              <w:left w:val="single" w:sz="6" w:space="0" w:color="auto"/>
              <w:bottom w:val="nil"/>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190" w:type="dxa"/>
            <w:tcBorders>
              <w:top w:val="single" w:sz="6" w:space="0" w:color="auto"/>
              <w:left w:val="single" w:sz="6" w:space="0" w:color="auto"/>
              <w:bottom w:val="nil"/>
              <w:right w:val="single" w:sz="6" w:space="0" w:color="auto"/>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r>
      <w:tr w:rsidR="008357EA" w:rsidRPr="008357EA" w:rsidTr="00892697">
        <w:tc>
          <w:tcPr>
            <w:tcW w:w="880"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3909AF">
            <w:pPr>
              <w:shd w:val="clear" w:color="auto" w:fill="FFFFFF"/>
              <w:spacing w:after="0" w:line="0" w:lineRule="atLeast"/>
              <w:ind w:left="200"/>
              <w:jc w:val="center"/>
              <w:rPr>
                <w:rFonts w:ascii="Times New Roman" w:eastAsia="Times New Roman" w:hAnsi="Times New Roman" w:cs="Times New Roman"/>
                <w:sz w:val="24"/>
                <w:szCs w:val="24"/>
              </w:rPr>
            </w:pPr>
            <w:r w:rsidRPr="008357EA">
              <w:rPr>
                <w:rFonts w:ascii="Times New Roman" w:eastAsia="Times New Roman" w:hAnsi="Times New Roman" w:cs="Times New Roman"/>
                <w:color w:val="000000"/>
                <w:sz w:val="28"/>
                <w:szCs w:val="28"/>
              </w:rPr>
              <w:t>3.</w:t>
            </w:r>
          </w:p>
        </w:tc>
        <w:tc>
          <w:tcPr>
            <w:tcW w:w="1108"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960"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321"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040"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036"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996"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260" w:type="dxa"/>
            <w:tcBorders>
              <w:top w:val="single" w:sz="6" w:space="0" w:color="auto"/>
              <w:left w:val="single" w:sz="6" w:space="0" w:color="auto"/>
              <w:bottom w:val="single" w:sz="6" w:space="0" w:color="auto"/>
              <w:right w:val="nil"/>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8357EA" w:rsidRPr="008357EA" w:rsidRDefault="008357EA" w:rsidP="008357EA">
            <w:pPr>
              <w:spacing w:after="0" w:line="240" w:lineRule="auto"/>
              <w:rPr>
                <w:rFonts w:ascii="Times New Roman" w:eastAsia="Times New Roman" w:hAnsi="Times New Roman" w:cs="Times New Roman"/>
                <w:sz w:val="1"/>
                <w:szCs w:val="24"/>
              </w:rPr>
            </w:pPr>
          </w:p>
        </w:tc>
      </w:tr>
    </w:tbl>
    <w:p w:rsidR="001E1F52" w:rsidRDefault="001E1F52"/>
    <w:sectPr w:rsidR="001E1F52" w:rsidSect="00553BC5">
      <w:pgSz w:w="11906" w:h="16838"/>
      <w:pgMar w:top="1134"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0D55"/>
    <w:multiLevelType w:val="multilevel"/>
    <w:tmpl w:val="2D80151E"/>
    <w:lvl w:ilvl="0">
      <w:start w:val="1"/>
      <w:numFmt w:val="decimal"/>
      <w:lvlText w:val="%1."/>
      <w:lvlJc w:val="left"/>
      <w:pPr>
        <w:tabs>
          <w:tab w:val="num" w:pos="720"/>
        </w:tabs>
        <w:ind w:left="720" w:hanging="360"/>
      </w:pPr>
    </w:lvl>
    <w:lvl w:ilvl="1">
      <w:start w:val="2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48611E"/>
    <w:multiLevelType w:val="multilevel"/>
    <w:tmpl w:val="28FA43F6"/>
    <w:lvl w:ilvl="0">
      <w:start w:val="1"/>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5D7DCF"/>
    <w:multiLevelType w:val="multilevel"/>
    <w:tmpl w:val="82C06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727EC4"/>
    <w:multiLevelType w:val="multilevel"/>
    <w:tmpl w:val="0072579A"/>
    <w:lvl w:ilvl="0">
      <w:start w:val="1"/>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6B0447"/>
    <w:multiLevelType w:val="multilevel"/>
    <w:tmpl w:val="751C1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4A3BEA"/>
    <w:multiLevelType w:val="multilevel"/>
    <w:tmpl w:val="837EF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7B4DE4"/>
    <w:multiLevelType w:val="multilevel"/>
    <w:tmpl w:val="C90077F2"/>
    <w:lvl w:ilvl="0">
      <w:start w:val="1"/>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A26DC4"/>
    <w:multiLevelType w:val="multilevel"/>
    <w:tmpl w:val="6D0A8B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007610"/>
    <w:multiLevelType w:val="multilevel"/>
    <w:tmpl w:val="3E662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666C75"/>
    <w:multiLevelType w:val="multilevel"/>
    <w:tmpl w:val="42E4813C"/>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B025E3"/>
    <w:multiLevelType w:val="multilevel"/>
    <w:tmpl w:val="996A11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E96A70"/>
    <w:multiLevelType w:val="multilevel"/>
    <w:tmpl w:val="2F1C95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C22EFF"/>
    <w:multiLevelType w:val="multilevel"/>
    <w:tmpl w:val="948C5814"/>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9D3886"/>
    <w:multiLevelType w:val="multilevel"/>
    <w:tmpl w:val="5CD0E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BC74E12"/>
    <w:multiLevelType w:val="multilevel"/>
    <w:tmpl w:val="7F02D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lvlOverride w:ilvl="0">
      <w:lvl w:ilvl="0">
        <w:numFmt w:val="decimal"/>
        <w:lvlText w:val="%1."/>
        <w:lvlJc w:val="left"/>
      </w:lvl>
    </w:lvlOverride>
  </w:num>
  <w:num w:numId="3">
    <w:abstractNumId w:val="12"/>
    <w:lvlOverride w:ilvl="0">
      <w:lvl w:ilvl="0">
        <w:numFmt w:val="decimal"/>
        <w:lvlText w:val=""/>
        <w:lvlJc w:val="left"/>
      </w:lvl>
    </w:lvlOverride>
    <w:lvlOverride w:ilvl="1">
      <w:lvl w:ilvl="1">
        <w:numFmt w:val="decimal"/>
        <w:lvlText w:val="%2."/>
        <w:lvlJc w:val="left"/>
      </w:lvl>
    </w:lvlOverride>
  </w:num>
  <w:num w:numId="4">
    <w:abstractNumId w:val="12"/>
    <w:lvlOverride w:ilvl="0">
      <w:lvl w:ilvl="0">
        <w:numFmt w:val="decimal"/>
        <w:lvlText w:val=""/>
        <w:lvlJc w:val="left"/>
      </w:lvl>
    </w:lvlOverride>
    <w:lvlOverride w:ilvl="1">
      <w:lvl w:ilvl="1">
        <w:numFmt w:val="decimal"/>
        <w:lvlText w:val="%2."/>
        <w:lvlJc w:val="left"/>
        <w:rPr>
          <w:rFonts w:ascii="Times New Roman" w:hAnsi="Times New Roman" w:cs="Times New Roman" w:hint="default"/>
        </w:rPr>
      </w:lvl>
    </w:lvlOverride>
  </w:num>
  <w:num w:numId="5">
    <w:abstractNumId w:val="12"/>
    <w:lvlOverride w:ilvl="0">
      <w:lvl w:ilvl="0">
        <w:numFmt w:val="decimal"/>
        <w:lvlText w:val=""/>
        <w:lvlJc w:val="left"/>
      </w:lvl>
    </w:lvlOverride>
    <w:lvlOverride w:ilvl="1">
      <w:lvl w:ilvl="1">
        <w:numFmt w:val="decimal"/>
        <w:lvlText w:val="%2."/>
        <w:lvlJc w:val="left"/>
      </w:lvl>
    </w:lvlOverride>
  </w:num>
  <w:num w:numId="6">
    <w:abstractNumId w:val="9"/>
    <w:lvlOverride w:ilvl="0">
      <w:lvl w:ilvl="0">
        <w:numFmt w:val="decimal"/>
        <w:lvlText w:val=""/>
        <w:lvlJc w:val="left"/>
      </w:lvl>
    </w:lvlOverride>
    <w:lvlOverride w:ilvl="1">
      <w:lvl w:ilvl="1">
        <w:numFmt w:val="decimal"/>
        <w:lvlText w:val="%2."/>
        <w:lvlJc w:val="left"/>
      </w:lvl>
    </w:lvlOverride>
  </w:num>
  <w:num w:numId="7">
    <w:abstractNumId w:val="9"/>
    <w:lvlOverride w:ilvl="0">
      <w:lvl w:ilvl="0">
        <w:numFmt w:val="decimal"/>
        <w:lvlText w:val=""/>
        <w:lvlJc w:val="left"/>
      </w:lvl>
    </w:lvlOverride>
    <w:lvlOverride w:ilvl="1">
      <w:lvl w:ilvl="1">
        <w:numFmt w:val="decimal"/>
        <w:lvlText w:val="%2."/>
        <w:lvlJc w:val="left"/>
      </w:lvl>
    </w:lvlOverride>
  </w:num>
  <w:num w:numId="8">
    <w:abstractNumId w:val="9"/>
    <w:lvlOverride w:ilvl="0">
      <w:lvl w:ilvl="0">
        <w:numFmt w:val="decimal"/>
        <w:lvlText w:val=""/>
        <w:lvlJc w:val="left"/>
      </w:lvl>
    </w:lvlOverride>
    <w:lvlOverride w:ilvl="1">
      <w:lvl w:ilvl="1">
        <w:numFmt w:val="decimal"/>
        <w:lvlText w:val="%2."/>
        <w:lvlJc w:val="left"/>
      </w:lvl>
    </w:lvlOverride>
  </w:num>
  <w:num w:numId="9">
    <w:abstractNumId w:val="3"/>
    <w:lvlOverride w:ilvl="0">
      <w:lvl w:ilvl="0">
        <w:numFmt w:val="decimal"/>
        <w:lvlText w:val=""/>
        <w:lvlJc w:val="left"/>
      </w:lvl>
    </w:lvlOverride>
    <w:lvlOverride w:ilvl="1">
      <w:lvl w:ilvl="1">
        <w:numFmt w:val="decimal"/>
        <w:lvlText w:val="%2."/>
        <w:lvlJc w:val="left"/>
      </w:lvl>
    </w:lvlOverride>
  </w:num>
  <w:num w:numId="10">
    <w:abstractNumId w:val="3"/>
    <w:lvlOverride w:ilvl="0">
      <w:lvl w:ilvl="0">
        <w:numFmt w:val="decimal"/>
        <w:lvlText w:val=""/>
        <w:lvlJc w:val="left"/>
      </w:lvl>
    </w:lvlOverride>
    <w:lvlOverride w:ilvl="1">
      <w:lvl w:ilvl="1">
        <w:numFmt w:val="decimal"/>
        <w:lvlText w:val="%2."/>
        <w:lvlJc w:val="left"/>
      </w:lvl>
    </w:lvlOverride>
  </w:num>
  <w:num w:numId="11">
    <w:abstractNumId w:val="1"/>
    <w:lvlOverride w:ilvl="0">
      <w:lvl w:ilvl="0">
        <w:numFmt w:val="decimal"/>
        <w:lvlText w:val=""/>
        <w:lvlJc w:val="left"/>
      </w:lvl>
    </w:lvlOverride>
    <w:lvlOverride w:ilvl="1">
      <w:lvl w:ilvl="1">
        <w:numFmt w:val="decimal"/>
        <w:lvlText w:val="%2."/>
        <w:lvlJc w:val="left"/>
      </w:lvl>
    </w:lvlOverride>
  </w:num>
  <w:num w:numId="12">
    <w:abstractNumId w:val="6"/>
    <w:lvlOverride w:ilvl="0">
      <w:lvl w:ilvl="0">
        <w:numFmt w:val="decimal"/>
        <w:lvlText w:val=""/>
        <w:lvlJc w:val="left"/>
      </w:lvl>
    </w:lvlOverride>
    <w:lvlOverride w:ilvl="1">
      <w:lvl w:ilvl="1">
        <w:numFmt w:val="decimal"/>
        <w:lvlText w:val="%2."/>
        <w:lvlJc w:val="left"/>
      </w:lvl>
    </w:lvlOverride>
  </w:num>
  <w:num w:numId="13">
    <w:abstractNumId w:val="6"/>
    <w:lvlOverride w:ilvl="0">
      <w:lvl w:ilvl="0">
        <w:numFmt w:val="decimal"/>
        <w:lvlText w:val=""/>
        <w:lvlJc w:val="left"/>
      </w:lvl>
    </w:lvlOverride>
    <w:lvlOverride w:ilvl="1">
      <w:lvl w:ilvl="1">
        <w:numFmt w:val="decimal"/>
        <w:lvlText w:val="%2."/>
        <w:lvlJc w:val="left"/>
      </w:lvl>
    </w:lvlOverride>
  </w:num>
  <w:num w:numId="14">
    <w:abstractNumId w:val="6"/>
    <w:lvlOverride w:ilvl="0">
      <w:lvl w:ilvl="0">
        <w:numFmt w:val="decimal"/>
        <w:lvlText w:val=""/>
        <w:lvlJc w:val="left"/>
      </w:lvl>
    </w:lvlOverride>
    <w:lvlOverride w:ilvl="1">
      <w:lvl w:ilvl="1">
        <w:numFmt w:val="decimal"/>
        <w:lvlText w:val="%2."/>
        <w:lvlJc w:val="left"/>
      </w:lvl>
    </w:lvlOverride>
  </w:num>
  <w:num w:numId="15">
    <w:abstractNumId w:val="6"/>
    <w:lvlOverride w:ilvl="0">
      <w:lvl w:ilvl="0">
        <w:numFmt w:val="decimal"/>
        <w:lvlText w:val=""/>
        <w:lvlJc w:val="left"/>
      </w:lvl>
    </w:lvlOverride>
    <w:lvlOverride w:ilvl="1">
      <w:lvl w:ilvl="1">
        <w:numFmt w:val="decimal"/>
        <w:lvlText w:val="%2."/>
        <w:lvlJc w:val="left"/>
      </w:lvl>
    </w:lvlOverride>
  </w:num>
  <w:num w:numId="16">
    <w:abstractNumId w:val="6"/>
    <w:lvlOverride w:ilvl="0">
      <w:lvl w:ilvl="0">
        <w:numFmt w:val="decimal"/>
        <w:lvlText w:val=""/>
        <w:lvlJc w:val="left"/>
      </w:lvl>
    </w:lvlOverride>
    <w:lvlOverride w:ilvl="1">
      <w:lvl w:ilvl="1">
        <w:numFmt w:val="decimal"/>
        <w:lvlText w:val="%2."/>
        <w:lvlJc w:val="left"/>
      </w:lvl>
    </w:lvlOverride>
  </w:num>
  <w:num w:numId="17">
    <w:abstractNumId w:val="6"/>
    <w:lvlOverride w:ilvl="0">
      <w:lvl w:ilvl="0">
        <w:numFmt w:val="decimal"/>
        <w:lvlText w:val=""/>
        <w:lvlJc w:val="left"/>
      </w:lvl>
    </w:lvlOverride>
    <w:lvlOverride w:ilvl="1">
      <w:lvl w:ilvl="1">
        <w:numFmt w:val="decimal"/>
        <w:lvlText w:val="%2."/>
        <w:lvlJc w:val="left"/>
      </w:lvl>
    </w:lvlOverride>
  </w:num>
  <w:num w:numId="18">
    <w:abstractNumId w:val="0"/>
    <w:lvlOverride w:ilvl="0">
      <w:lvl w:ilvl="0">
        <w:numFmt w:val="decimal"/>
        <w:lvlText w:val=""/>
        <w:lvlJc w:val="left"/>
      </w:lvl>
    </w:lvlOverride>
    <w:lvlOverride w:ilvl="1">
      <w:lvl w:ilvl="1">
        <w:numFmt w:val="decimal"/>
        <w:lvlText w:val="%2."/>
        <w:lvlJc w:val="left"/>
      </w:lvl>
    </w:lvlOverride>
  </w:num>
  <w:num w:numId="19">
    <w:abstractNumId w:val="0"/>
    <w:lvlOverride w:ilvl="0">
      <w:lvl w:ilvl="0">
        <w:numFmt w:val="decimal"/>
        <w:lvlText w:val=""/>
        <w:lvlJc w:val="left"/>
      </w:lvl>
    </w:lvlOverride>
    <w:lvlOverride w:ilvl="1">
      <w:lvl w:ilvl="1">
        <w:numFmt w:val="decimal"/>
        <w:lvlText w:val="%2."/>
        <w:lvlJc w:val="left"/>
      </w:lvl>
    </w:lvlOverride>
  </w:num>
  <w:num w:numId="20">
    <w:abstractNumId w:val="0"/>
    <w:lvlOverride w:ilvl="0">
      <w:lvl w:ilvl="0">
        <w:numFmt w:val="decimal"/>
        <w:lvlText w:val=""/>
        <w:lvlJc w:val="left"/>
      </w:lvl>
    </w:lvlOverride>
    <w:lvlOverride w:ilvl="1">
      <w:lvl w:ilvl="1">
        <w:numFmt w:val="decimal"/>
        <w:lvlText w:val="%2."/>
        <w:lvlJc w:val="left"/>
      </w:lvl>
    </w:lvlOverride>
  </w:num>
  <w:num w:numId="21">
    <w:abstractNumId w:val="4"/>
  </w:num>
  <w:num w:numId="22">
    <w:abstractNumId w:val="2"/>
  </w:num>
  <w:num w:numId="23">
    <w:abstractNumId w:val="14"/>
    <w:lvlOverride w:ilvl="0">
      <w:lvl w:ilvl="0">
        <w:numFmt w:val="decimal"/>
        <w:lvlText w:val="%1."/>
        <w:lvlJc w:val="left"/>
      </w:lvl>
    </w:lvlOverride>
  </w:num>
  <w:num w:numId="24">
    <w:abstractNumId w:val="7"/>
    <w:lvlOverride w:ilvl="0">
      <w:lvl w:ilvl="0">
        <w:numFmt w:val="decimal"/>
        <w:lvlText w:val="%1."/>
        <w:lvlJc w:val="left"/>
      </w:lvl>
    </w:lvlOverride>
  </w:num>
  <w:num w:numId="25">
    <w:abstractNumId w:val="11"/>
    <w:lvlOverride w:ilvl="0">
      <w:lvl w:ilvl="0">
        <w:numFmt w:val="decimal"/>
        <w:lvlText w:val="%1."/>
        <w:lvlJc w:val="left"/>
      </w:lvl>
    </w:lvlOverride>
  </w:num>
  <w:num w:numId="26">
    <w:abstractNumId w:val="5"/>
  </w:num>
  <w:num w:numId="27">
    <w:abstractNumId w:val="13"/>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357EA"/>
    <w:rsid w:val="00011CB0"/>
    <w:rsid w:val="000736B0"/>
    <w:rsid w:val="001E1F52"/>
    <w:rsid w:val="00226D62"/>
    <w:rsid w:val="002E7ABC"/>
    <w:rsid w:val="003909AF"/>
    <w:rsid w:val="00540D97"/>
    <w:rsid w:val="00553BC5"/>
    <w:rsid w:val="0065344E"/>
    <w:rsid w:val="00771D5A"/>
    <w:rsid w:val="008357EA"/>
    <w:rsid w:val="00892697"/>
    <w:rsid w:val="009C4B7B"/>
    <w:rsid w:val="00A05F52"/>
    <w:rsid w:val="00A1066C"/>
    <w:rsid w:val="00BB6DE7"/>
    <w:rsid w:val="00C14F66"/>
    <w:rsid w:val="00E14BC4"/>
    <w:rsid w:val="00E347C9"/>
    <w:rsid w:val="00F658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F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5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ой текст + Курсив"/>
    <w:aliases w:val="Интервал 0 pt"/>
    <w:basedOn w:val="a0"/>
    <w:rsid w:val="00011CB0"/>
    <w:rPr>
      <w:rFonts w:ascii="Times New Roman" w:eastAsia="Times New Roman" w:hAnsi="Times New Roman" w:cs="Times New Roman" w:hint="default"/>
      <w:i/>
      <w:iCs/>
      <w:color w:val="000000"/>
      <w:spacing w:val="3"/>
      <w:w w:val="100"/>
      <w:position w:val="0"/>
      <w:sz w:val="25"/>
      <w:szCs w:val="25"/>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197224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2175</Words>
  <Characters>12403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11</cp:revision>
  <dcterms:created xsi:type="dcterms:W3CDTF">2024-10-14T11:55:00Z</dcterms:created>
  <dcterms:modified xsi:type="dcterms:W3CDTF">2024-11-05T13:01:00Z</dcterms:modified>
</cp:coreProperties>
</file>