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8E3AAE">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E70831">
        <w:rPr>
          <w:b/>
        </w:rPr>
        <w:t>12</w:t>
      </w:r>
      <w:r w:rsidR="00C00B30">
        <w:rPr>
          <w:b/>
        </w:rPr>
        <w:t xml:space="preserve"> февраля</w:t>
      </w:r>
      <w:r w:rsidR="006F4F93">
        <w:rPr>
          <w:b/>
        </w:rPr>
        <w:t xml:space="preserve"> 2024</w:t>
      </w:r>
      <w:r w:rsidR="00B20C65">
        <w:rPr>
          <w:b/>
        </w:rPr>
        <w:t xml:space="preserve"> г. № </w:t>
      </w:r>
      <w:r w:rsidR="00D00A74">
        <w:rPr>
          <w:b/>
        </w:rPr>
        <w:t>134</w:t>
      </w:r>
    </w:p>
    <w:p w:rsidR="00421196" w:rsidRDefault="00BE1464" w:rsidP="00D00A74">
      <w:pPr>
        <w:tabs>
          <w:tab w:val="left" w:pos="709"/>
        </w:tabs>
        <w:jc w:val="center"/>
      </w:pPr>
      <w:r w:rsidRPr="00C833AB">
        <w:rPr>
          <w:b/>
        </w:rPr>
        <w:t>г. Беломорск</w:t>
      </w:r>
    </w:p>
    <w:p w:rsidR="00163A44" w:rsidRDefault="00163A44" w:rsidP="00D00A74">
      <w:pPr>
        <w:jc w:val="left"/>
      </w:pPr>
    </w:p>
    <w:p w:rsidR="00D00A74" w:rsidRPr="00D00A74" w:rsidRDefault="00D00A74" w:rsidP="00D00A74">
      <w:pPr>
        <w:autoSpaceDE w:val="0"/>
        <w:autoSpaceDN w:val="0"/>
        <w:adjustRightInd w:val="0"/>
        <w:ind w:firstLine="425"/>
        <w:jc w:val="center"/>
        <w:rPr>
          <w:b/>
          <w:bCs/>
        </w:rPr>
      </w:pPr>
      <w:r w:rsidRPr="00D00A74">
        <w:rPr>
          <w:b/>
        </w:rPr>
        <w:t xml:space="preserve">О создании постоянно действующей конкурсной комиссии по проведению  </w:t>
      </w:r>
      <w:r w:rsidRPr="00D00A74">
        <w:rPr>
          <w:b/>
        </w:rPr>
        <w:tab/>
        <w:t xml:space="preserve">      конкурсов по отбору управляющей организации для управления                     многоквартирным домом</w:t>
      </w:r>
      <w:r w:rsidRPr="00D00A74">
        <w:rPr>
          <w:b/>
          <w:bCs/>
        </w:rPr>
        <w:t xml:space="preserve"> на территории Беломорского муниципального округа</w:t>
      </w:r>
    </w:p>
    <w:p w:rsidR="00D00A74" w:rsidRPr="00D00A74" w:rsidRDefault="00D00A74" w:rsidP="00D00A74">
      <w:pPr>
        <w:autoSpaceDE w:val="0"/>
        <w:autoSpaceDN w:val="0"/>
        <w:adjustRightInd w:val="0"/>
        <w:ind w:firstLine="709"/>
        <w:jc w:val="center"/>
        <w:rPr>
          <w:b/>
          <w:bCs/>
        </w:rPr>
      </w:pPr>
    </w:p>
    <w:p w:rsidR="00D00A74" w:rsidRPr="00EF78DD" w:rsidRDefault="00D00A74" w:rsidP="00D00A74">
      <w:pPr>
        <w:autoSpaceDE w:val="0"/>
        <w:autoSpaceDN w:val="0"/>
        <w:adjustRightInd w:val="0"/>
        <w:ind w:firstLine="709"/>
        <w:jc w:val="center"/>
        <w:rPr>
          <w:b/>
          <w:bCs/>
        </w:rPr>
      </w:pPr>
    </w:p>
    <w:p w:rsidR="00D00A74" w:rsidRDefault="00D00A74" w:rsidP="00D00A74">
      <w:pPr>
        <w:autoSpaceDE w:val="0"/>
        <w:autoSpaceDN w:val="0"/>
        <w:adjustRightInd w:val="0"/>
        <w:ind w:firstLine="709"/>
        <w:jc w:val="both"/>
      </w:pPr>
      <w:r w:rsidRPr="00EF78DD">
        <w:t xml:space="preserve">В соответствии со статьей 161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w:t>
      </w:r>
      <w:r>
        <w:t>№</w:t>
      </w:r>
      <w:r w:rsidRPr="00EF78DD">
        <w:t xml:space="preserve"> 75, а</w:t>
      </w:r>
      <w:r w:rsidRPr="00EF78DD">
        <w:rPr>
          <w:color w:val="000000"/>
        </w:rPr>
        <w:t xml:space="preserve">дминистрация </w:t>
      </w:r>
      <w:r>
        <w:rPr>
          <w:color w:val="000000"/>
        </w:rPr>
        <w:t xml:space="preserve">Беломорского муниципального округа </w:t>
      </w:r>
      <w:r w:rsidRPr="00EF78DD">
        <w:rPr>
          <w:color w:val="000000"/>
        </w:rPr>
        <w:t>постановляет</w:t>
      </w:r>
      <w:r w:rsidRPr="00EF78DD">
        <w:t>:</w:t>
      </w:r>
    </w:p>
    <w:p w:rsidR="00D00A74" w:rsidRPr="00C83A95" w:rsidRDefault="00D00A74" w:rsidP="008E3AAE">
      <w:pPr>
        <w:numPr>
          <w:ilvl w:val="0"/>
          <w:numId w:val="43"/>
        </w:numPr>
        <w:tabs>
          <w:tab w:val="left" w:pos="993"/>
        </w:tabs>
        <w:autoSpaceDE w:val="0"/>
        <w:autoSpaceDN w:val="0"/>
        <w:adjustRightInd w:val="0"/>
        <w:ind w:left="0" w:firstLine="709"/>
        <w:jc w:val="both"/>
      </w:pPr>
      <w:r>
        <w:t>С</w:t>
      </w:r>
      <w:r w:rsidRPr="00EF78DD">
        <w:t>оздать постоянно действующую конкурсную комиссию по проведению открытого конкурса по отбору управляющей организации для управления многоквартирным домом</w:t>
      </w:r>
      <w:r w:rsidRPr="00EF78DD">
        <w:rPr>
          <w:bCs/>
        </w:rPr>
        <w:t xml:space="preserve"> на территории </w:t>
      </w:r>
      <w:r>
        <w:rPr>
          <w:bCs/>
        </w:rPr>
        <w:t xml:space="preserve">Беломорского муниципального округа </w:t>
      </w:r>
      <w:r w:rsidRPr="00EF78DD">
        <w:rPr>
          <w:bCs/>
        </w:rPr>
        <w:t xml:space="preserve">сроком полномочий на 2 года и утвердить ее состав </w:t>
      </w:r>
      <w:r>
        <w:rPr>
          <w:color w:val="000000"/>
          <w:shd w:val="clear" w:color="auto" w:fill="FFFFFF"/>
        </w:rPr>
        <w:t xml:space="preserve">согласно приложению 1 </w:t>
      </w:r>
      <w:r w:rsidRPr="00EF78DD">
        <w:rPr>
          <w:color w:val="000000"/>
          <w:shd w:val="clear" w:color="auto" w:fill="FFFFFF"/>
        </w:rPr>
        <w:t>к настоящему постановлению.</w:t>
      </w:r>
    </w:p>
    <w:p w:rsidR="00D00A74" w:rsidRPr="006F2CA8" w:rsidRDefault="00D00A74" w:rsidP="00D00A74">
      <w:pPr>
        <w:numPr>
          <w:ilvl w:val="0"/>
          <w:numId w:val="43"/>
        </w:numPr>
        <w:tabs>
          <w:tab w:val="left" w:pos="993"/>
        </w:tabs>
        <w:autoSpaceDE w:val="0"/>
        <w:autoSpaceDN w:val="0"/>
        <w:adjustRightInd w:val="0"/>
        <w:ind w:left="0" w:firstLine="709"/>
        <w:jc w:val="both"/>
      </w:pPr>
      <w:r>
        <w:rPr>
          <w:color w:val="000000"/>
          <w:shd w:val="clear" w:color="auto" w:fill="FFFFFF"/>
        </w:rPr>
        <w:t xml:space="preserve">Утвердить порядок работы </w:t>
      </w:r>
      <w:r w:rsidRPr="00EF78DD">
        <w:t>конкурсн</w:t>
      </w:r>
      <w:r>
        <w:t>ой</w:t>
      </w:r>
      <w:r w:rsidRPr="00EF78DD">
        <w:t xml:space="preserve"> комисси</w:t>
      </w:r>
      <w:r>
        <w:t>и</w:t>
      </w:r>
      <w:r w:rsidRPr="00EF78DD">
        <w:t xml:space="preserve"> по проведению открытого конкурса по отбору управляющей организации для управления многоквартирным домом</w:t>
      </w:r>
      <w:r w:rsidRPr="00EF78DD">
        <w:rPr>
          <w:bCs/>
        </w:rPr>
        <w:t xml:space="preserve"> на территории </w:t>
      </w:r>
      <w:r>
        <w:rPr>
          <w:bCs/>
        </w:rPr>
        <w:t>Беломорского муниципального округа согласно приложению 2 к настоящему постановлению.</w:t>
      </w:r>
    </w:p>
    <w:p w:rsidR="00D00A74" w:rsidRPr="00392D9C" w:rsidRDefault="00D00A74" w:rsidP="00D00A74">
      <w:pPr>
        <w:numPr>
          <w:ilvl w:val="0"/>
          <w:numId w:val="43"/>
        </w:numPr>
        <w:tabs>
          <w:tab w:val="left" w:pos="993"/>
        </w:tabs>
        <w:autoSpaceDE w:val="0"/>
        <w:autoSpaceDN w:val="0"/>
        <w:adjustRightInd w:val="0"/>
        <w:ind w:left="0" w:firstLine="709"/>
        <w:jc w:val="both"/>
      </w:pPr>
      <w:r>
        <w:rPr>
          <w:bCs/>
        </w:rPr>
        <w:t>Опубликовать настоящее постановление в газете «Беломорская трибуна» и на официальном сайте администрации.</w:t>
      </w:r>
    </w:p>
    <w:p w:rsidR="00D00A74" w:rsidRDefault="00D00A74" w:rsidP="00163A44">
      <w:pPr>
        <w:jc w:val="both"/>
      </w:pPr>
    </w:p>
    <w:p w:rsidR="00D00A74" w:rsidRDefault="00D00A74" w:rsidP="00163A44">
      <w:pPr>
        <w:jc w:val="both"/>
      </w:pPr>
    </w:p>
    <w:p w:rsidR="00163A44" w:rsidRDefault="00163A44" w:rsidP="00A83DF7">
      <w:pPr>
        <w:widowControl w:val="0"/>
        <w:autoSpaceDE w:val="0"/>
        <w:autoSpaceDN w:val="0"/>
        <w:adjustRightInd w:val="0"/>
        <w:ind w:firstLine="709"/>
        <w:jc w:val="both"/>
      </w:pPr>
    </w:p>
    <w:p w:rsidR="00FD4CB9" w:rsidRDefault="00FD4CB9" w:rsidP="002B5DF6">
      <w:pPr>
        <w:tabs>
          <w:tab w:val="left" w:pos="1418"/>
        </w:tabs>
        <w:autoSpaceDE w:val="0"/>
        <w:autoSpaceDN w:val="0"/>
        <w:adjustRightInd w:val="0"/>
        <w:ind w:firstLine="709"/>
        <w:jc w:val="both"/>
        <w:rPr>
          <w:rFonts w:eastAsia="Arial Unicode MS"/>
          <w:lang w:bidi="ru-RU"/>
        </w:rPr>
      </w:pPr>
    </w:p>
    <w:p w:rsidR="002C6385" w:rsidRPr="00075D9E" w:rsidRDefault="002C6385" w:rsidP="00075D9E">
      <w:pPr>
        <w:tabs>
          <w:tab w:val="left" w:pos="9356"/>
        </w:tabs>
        <w:jc w:val="both"/>
      </w:pPr>
      <w:r w:rsidRPr="00075D9E">
        <w:t>Глава Беломорского муниципального округа                                                  И.В. Филиппова</w:t>
      </w:r>
    </w:p>
    <w:p w:rsidR="007C7D4F" w:rsidRDefault="007C7D4F" w:rsidP="004B4527">
      <w:pPr>
        <w:tabs>
          <w:tab w:val="left" w:pos="9356"/>
        </w:tabs>
        <w:jc w:val="both"/>
      </w:pPr>
    </w:p>
    <w:p w:rsidR="000B5AED" w:rsidRDefault="000B5AED" w:rsidP="004B4527">
      <w:pPr>
        <w:tabs>
          <w:tab w:val="left" w:pos="9356"/>
        </w:tabs>
        <w:jc w:val="both"/>
      </w:pPr>
    </w:p>
    <w:p w:rsidR="000B5AED" w:rsidRDefault="000B5AED"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Default="00D00A74" w:rsidP="004B4527">
      <w:pPr>
        <w:tabs>
          <w:tab w:val="left" w:pos="9356"/>
        </w:tabs>
        <w:jc w:val="both"/>
      </w:pPr>
    </w:p>
    <w:p w:rsidR="00D00A74" w:rsidRPr="00D00A74" w:rsidRDefault="00D00A74" w:rsidP="00D00A74">
      <w:pPr>
        <w:pStyle w:val="ConsPlusNormal"/>
        <w:widowControl/>
        <w:ind w:firstLine="709"/>
        <w:jc w:val="right"/>
        <w:outlineLvl w:val="0"/>
        <w:rPr>
          <w:rFonts w:ascii="Times New Roman" w:hAnsi="Times New Roman" w:cs="Times New Roman"/>
        </w:rPr>
      </w:pPr>
      <w:r w:rsidRPr="00D00A74">
        <w:rPr>
          <w:rFonts w:ascii="Times New Roman" w:hAnsi="Times New Roman" w:cs="Times New Roman"/>
        </w:rPr>
        <w:t>Приложение 1</w:t>
      </w:r>
    </w:p>
    <w:p w:rsidR="00D00A74" w:rsidRPr="00D00A74" w:rsidRDefault="00D00A74" w:rsidP="00D00A74">
      <w:pPr>
        <w:pStyle w:val="ConsPlusNormal"/>
        <w:widowControl/>
        <w:ind w:firstLine="709"/>
        <w:jc w:val="right"/>
        <w:rPr>
          <w:rFonts w:ascii="Times New Roman" w:hAnsi="Times New Roman" w:cs="Times New Roman"/>
        </w:rPr>
      </w:pPr>
      <w:r w:rsidRPr="00D00A74">
        <w:rPr>
          <w:rFonts w:ascii="Times New Roman" w:hAnsi="Times New Roman" w:cs="Times New Roman"/>
        </w:rPr>
        <w:t>к постановлению администрации</w:t>
      </w:r>
    </w:p>
    <w:p w:rsidR="00D00A74" w:rsidRPr="00D00A74" w:rsidRDefault="00D00A74" w:rsidP="00D00A74">
      <w:pPr>
        <w:pStyle w:val="ConsPlusNormal"/>
        <w:widowControl/>
        <w:ind w:firstLine="709"/>
        <w:jc w:val="right"/>
        <w:rPr>
          <w:rFonts w:ascii="Times New Roman" w:hAnsi="Times New Roman" w:cs="Times New Roman"/>
        </w:rPr>
      </w:pPr>
      <w:r w:rsidRPr="00D00A74">
        <w:rPr>
          <w:rFonts w:ascii="Times New Roman" w:hAnsi="Times New Roman" w:cs="Times New Roman"/>
        </w:rPr>
        <w:t xml:space="preserve"> Беломорского муниципального округа</w:t>
      </w:r>
    </w:p>
    <w:p w:rsidR="00D00A74" w:rsidRPr="00D00A74" w:rsidRDefault="00D00A74" w:rsidP="00D00A74">
      <w:pPr>
        <w:pStyle w:val="ConsPlusNormal"/>
        <w:widowControl/>
        <w:ind w:firstLine="709"/>
        <w:jc w:val="right"/>
        <w:rPr>
          <w:rFonts w:ascii="Times New Roman" w:hAnsi="Times New Roman" w:cs="Times New Roman"/>
        </w:rPr>
      </w:pPr>
      <w:r w:rsidRPr="00D00A74">
        <w:rPr>
          <w:rFonts w:ascii="Times New Roman" w:hAnsi="Times New Roman" w:cs="Times New Roman"/>
        </w:rPr>
        <w:t>от  12 февраля 2024 года № 134</w:t>
      </w:r>
    </w:p>
    <w:p w:rsidR="00D00A74" w:rsidRDefault="00D00A74" w:rsidP="00D00A74">
      <w:pPr>
        <w:ind w:firstLine="709"/>
      </w:pPr>
    </w:p>
    <w:p w:rsidR="00D00A74" w:rsidRPr="006D77FB" w:rsidRDefault="00D00A74" w:rsidP="00D00A74">
      <w:pPr>
        <w:ind w:firstLine="709"/>
      </w:pPr>
    </w:p>
    <w:p w:rsidR="00D00A74" w:rsidRPr="00D00A74" w:rsidRDefault="00D00A74" w:rsidP="00D00A74">
      <w:pPr>
        <w:ind w:firstLine="709"/>
        <w:jc w:val="left"/>
        <w:rPr>
          <w:b/>
        </w:rPr>
      </w:pPr>
      <w:r>
        <w:rPr>
          <w:b/>
        </w:rPr>
        <w:tab/>
      </w:r>
      <w:r>
        <w:rPr>
          <w:b/>
        </w:rPr>
        <w:tab/>
      </w:r>
      <w:r>
        <w:rPr>
          <w:b/>
        </w:rPr>
        <w:tab/>
      </w:r>
      <w:r>
        <w:rPr>
          <w:b/>
        </w:rPr>
        <w:tab/>
      </w:r>
      <w:r>
        <w:rPr>
          <w:b/>
        </w:rPr>
        <w:tab/>
      </w:r>
      <w:r w:rsidRPr="00D00A74">
        <w:rPr>
          <w:b/>
        </w:rPr>
        <w:t xml:space="preserve">Состав </w:t>
      </w:r>
    </w:p>
    <w:p w:rsidR="00D00A74" w:rsidRPr="00D00A74" w:rsidRDefault="00D00A74" w:rsidP="00D00A74">
      <w:pPr>
        <w:ind w:firstLine="709"/>
        <w:jc w:val="left"/>
        <w:rPr>
          <w:b/>
        </w:rPr>
      </w:pPr>
      <w:r w:rsidRPr="00D00A74">
        <w:rPr>
          <w:b/>
        </w:rPr>
        <w:t xml:space="preserve">постоянно действующей конкурсной комиссии по проведению открытого   конкурса по отбору управляющей организации для управления многоквартирным </w:t>
      </w:r>
      <w:r w:rsidRPr="00D00A74">
        <w:rPr>
          <w:b/>
        </w:rPr>
        <w:tab/>
      </w:r>
      <w:r w:rsidRPr="00D00A74">
        <w:rPr>
          <w:b/>
        </w:rPr>
        <w:tab/>
        <w:t xml:space="preserve">        домом</w:t>
      </w:r>
      <w:r w:rsidRPr="00D00A74">
        <w:rPr>
          <w:b/>
          <w:bCs/>
        </w:rPr>
        <w:t xml:space="preserve"> на территории Беломорского муниципального округа</w:t>
      </w:r>
    </w:p>
    <w:p w:rsidR="00D00A74" w:rsidRPr="006D77FB" w:rsidRDefault="00D00A74" w:rsidP="00D00A74">
      <w:pPr>
        <w:ind w:firstLine="709"/>
      </w:pPr>
    </w:p>
    <w:p w:rsidR="00D00A74" w:rsidRDefault="00D00A74" w:rsidP="002174ED">
      <w:pPr>
        <w:ind w:firstLine="709"/>
        <w:jc w:val="both"/>
      </w:pPr>
      <w:r>
        <w:t xml:space="preserve">Александрова О.Я. </w:t>
      </w:r>
      <w:r w:rsidR="002174ED">
        <w:t>-</w:t>
      </w:r>
      <w:r>
        <w:t xml:space="preserve"> заместитель главы администрации Беломорского муниципального округа, председатель конкурсной комиссии;</w:t>
      </w:r>
    </w:p>
    <w:p w:rsidR="00D00A74" w:rsidRDefault="00D00A74" w:rsidP="002174ED">
      <w:pPr>
        <w:ind w:firstLine="709"/>
        <w:jc w:val="both"/>
      </w:pPr>
      <w:r w:rsidRPr="006D77FB">
        <w:t xml:space="preserve">Качурина И.В. - начальник отдела по строительству и жилищно-коммунальному хозяйству администрации Беломорского муниципального округа, </w:t>
      </w:r>
      <w:r>
        <w:t xml:space="preserve">заместитель </w:t>
      </w:r>
      <w:r w:rsidRPr="006D77FB">
        <w:t>председатель комиссии;</w:t>
      </w:r>
    </w:p>
    <w:p w:rsidR="00D00A74" w:rsidRPr="006D77FB" w:rsidRDefault="00D00A74" w:rsidP="002174ED">
      <w:pPr>
        <w:ind w:firstLine="709"/>
        <w:jc w:val="both"/>
      </w:pPr>
      <w:proofErr w:type="spellStart"/>
      <w:r w:rsidRPr="002174ED">
        <w:t>Лакина</w:t>
      </w:r>
      <w:proofErr w:type="spellEnd"/>
      <w:r w:rsidRPr="002174ED">
        <w:t xml:space="preserve"> А.Н.</w:t>
      </w:r>
      <w:r w:rsidRPr="006D77FB">
        <w:t xml:space="preserve"> - ведущий специалист отдела по строительству и жилищно-коммунального хозяйства муниципального образования </w:t>
      </w:r>
      <w:r w:rsidRPr="006D77FB">
        <w:rPr>
          <w:b/>
          <w:bCs/>
        </w:rPr>
        <w:t>«</w:t>
      </w:r>
      <w:r w:rsidRPr="006D77FB">
        <w:t>Беломорский муниципальный район</w:t>
      </w:r>
      <w:r w:rsidRPr="006D77FB">
        <w:rPr>
          <w:b/>
          <w:bCs/>
        </w:rPr>
        <w:t>»</w:t>
      </w:r>
      <w:r w:rsidRPr="006D77FB">
        <w:t xml:space="preserve">, </w:t>
      </w:r>
      <w:r w:rsidRPr="002174ED">
        <w:t>секретарь комиссии;</w:t>
      </w:r>
    </w:p>
    <w:p w:rsidR="00D00A74" w:rsidRPr="006D77FB" w:rsidRDefault="00D00A74" w:rsidP="002174ED">
      <w:pPr>
        <w:ind w:firstLine="709"/>
        <w:jc w:val="both"/>
      </w:pPr>
      <w:r w:rsidRPr="006D77FB">
        <w:t>Емельянова С.Л. - ведущий специалист отдела по строительству и жи</w:t>
      </w:r>
      <w:r>
        <w:t>лищно-коммунальному</w:t>
      </w:r>
      <w:r w:rsidRPr="006D77FB">
        <w:t xml:space="preserve"> хозяйств</w:t>
      </w:r>
      <w:r>
        <w:t>у администрации</w:t>
      </w:r>
      <w:r w:rsidRPr="006D77FB">
        <w:t xml:space="preserve"> </w:t>
      </w:r>
      <w:r>
        <w:t>Беломорского муниципального округа</w:t>
      </w:r>
      <w:r w:rsidRPr="006D77FB">
        <w:t>;</w:t>
      </w:r>
    </w:p>
    <w:p w:rsidR="00D00A74" w:rsidRDefault="00D00A74" w:rsidP="002174ED">
      <w:pPr>
        <w:ind w:firstLine="709"/>
        <w:jc w:val="both"/>
        <w:rPr>
          <w:b/>
          <w:bCs/>
        </w:rPr>
      </w:pPr>
      <w:r w:rsidRPr="006D77FB">
        <w:t>Юрепина Н.А. - директор муниципального казенного межпоселенческого учреждения</w:t>
      </w:r>
      <w:r>
        <w:t xml:space="preserve"> </w:t>
      </w:r>
      <w:r w:rsidRPr="006D77FB">
        <w:rPr>
          <w:bCs/>
        </w:rPr>
        <w:t>«Собственность Беломорского муниципального района</w:t>
      </w:r>
      <w:r w:rsidRPr="006D77FB">
        <w:rPr>
          <w:b/>
          <w:bCs/>
        </w:rPr>
        <w:t>»</w:t>
      </w:r>
      <w:r>
        <w:rPr>
          <w:bCs/>
        </w:rPr>
        <w:t>;</w:t>
      </w:r>
      <w:r>
        <w:rPr>
          <w:b/>
          <w:bCs/>
        </w:rPr>
        <w:t xml:space="preserve">  </w:t>
      </w:r>
    </w:p>
    <w:p w:rsidR="00D00A74" w:rsidRDefault="00D00A74" w:rsidP="002174ED">
      <w:pPr>
        <w:ind w:firstLine="709"/>
        <w:jc w:val="both"/>
      </w:pPr>
      <w:r w:rsidRPr="006D77FB">
        <w:t xml:space="preserve">Бебенина В.А. - ведущий специалист </w:t>
      </w:r>
      <w:r>
        <w:t>юридического отдела администрации Беломорского муниципального округа.</w:t>
      </w:r>
    </w:p>
    <w:p w:rsidR="008E3AAE" w:rsidRDefault="00263EB5" w:rsidP="00263EB5">
      <w:pPr>
        <w:ind w:firstLine="6237"/>
        <w:jc w:val="left"/>
      </w:pPr>
      <w:r>
        <w:br w:type="page"/>
      </w:r>
    </w:p>
    <w:p w:rsidR="008E3AAE" w:rsidRDefault="008E3AAE" w:rsidP="00263EB5">
      <w:pPr>
        <w:ind w:firstLine="6237"/>
        <w:jc w:val="left"/>
      </w:pPr>
    </w:p>
    <w:p w:rsidR="008E3AAE" w:rsidRPr="004964DA" w:rsidRDefault="008E3AAE" w:rsidP="008E3AAE">
      <w:pPr>
        <w:pStyle w:val="ConsPlusNormal"/>
        <w:widowControl/>
        <w:ind w:firstLine="709"/>
        <w:jc w:val="both"/>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964DA">
        <w:rPr>
          <w:rFonts w:ascii="Times New Roman" w:hAnsi="Times New Roman" w:cs="Times New Roman"/>
        </w:rPr>
        <w:t xml:space="preserve">     Приложение 2</w:t>
      </w:r>
    </w:p>
    <w:p w:rsidR="008E3AAE" w:rsidRPr="004964DA" w:rsidRDefault="008E3AAE" w:rsidP="008E3AAE">
      <w:pPr>
        <w:pStyle w:val="ConsPlusNormal"/>
        <w:widowControl/>
        <w:ind w:firstLine="709"/>
        <w:jc w:val="both"/>
        <w:rPr>
          <w:rFonts w:ascii="Times New Roman" w:hAnsi="Times New Roman" w:cs="Times New Roman"/>
        </w:rPr>
      </w:pP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t>к постановлению администрации</w:t>
      </w:r>
    </w:p>
    <w:p w:rsidR="008E3AAE" w:rsidRPr="004964DA" w:rsidRDefault="008E3AAE" w:rsidP="008E3AAE">
      <w:pPr>
        <w:pStyle w:val="ConsPlusNormal"/>
        <w:widowControl/>
        <w:ind w:firstLine="709"/>
        <w:jc w:val="both"/>
        <w:rPr>
          <w:rFonts w:ascii="Times New Roman" w:hAnsi="Times New Roman" w:cs="Times New Roman"/>
        </w:rPr>
      </w:pPr>
      <w:r w:rsidRPr="004964DA">
        <w:rPr>
          <w:rFonts w:ascii="Times New Roman" w:hAnsi="Times New Roman" w:cs="Times New Roman"/>
        </w:rPr>
        <w:t xml:space="preserve"> </w:t>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t xml:space="preserve">    Беломорского муниципального округа</w:t>
      </w:r>
    </w:p>
    <w:p w:rsidR="008E3AAE" w:rsidRPr="004964DA" w:rsidRDefault="008E3AAE" w:rsidP="008E3AAE">
      <w:pPr>
        <w:pStyle w:val="ConsPlusNormal"/>
        <w:widowControl/>
        <w:ind w:firstLine="709"/>
        <w:jc w:val="both"/>
        <w:rPr>
          <w:rFonts w:ascii="Times New Roman" w:hAnsi="Times New Roman" w:cs="Times New Roman"/>
        </w:rPr>
      </w:pP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r>
      <w:r w:rsidRPr="004964DA">
        <w:rPr>
          <w:rFonts w:ascii="Times New Roman" w:hAnsi="Times New Roman" w:cs="Times New Roman"/>
        </w:rPr>
        <w:tab/>
        <w:t xml:space="preserve">    от 12 февраля 2024 года № 134</w:t>
      </w:r>
    </w:p>
    <w:p w:rsidR="008E3AAE" w:rsidRPr="004964DA" w:rsidRDefault="008E3AAE" w:rsidP="008E3AAE">
      <w:pPr>
        <w:ind w:firstLine="709"/>
        <w:jc w:val="both"/>
        <w:rPr>
          <w:b/>
        </w:rPr>
      </w:pPr>
    </w:p>
    <w:p w:rsidR="008E3AAE" w:rsidRDefault="008E3AAE" w:rsidP="00D00A74">
      <w:pPr>
        <w:ind w:firstLine="709"/>
        <w:jc w:val="center"/>
        <w:rPr>
          <w:b/>
        </w:rPr>
      </w:pPr>
    </w:p>
    <w:p w:rsidR="00D00A74" w:rsidRPr="0005525E" w:rsidRDefault="00D00A74" w:rsidP="0005525E">
      <w:pPr>
        <w:ind w:firstLine="709"/>
        <w:jc w:val="center"/>
        <w:rPr>
          <w:b/>
        </w:rPr>
      </w:pPr>
      <w:r w:rsidRPr="0005525E">
        <w:rPr>
          <w:b/>
        </w:rPr>
        <w:t>Порядок работы</w:t>
      </w:r>
    </w:p>
    <w:p w:rsidR="00D00A74" w:rsidRPr="0005525E" w:rsidRDefault="00D00A74" w:rsidP="0005525E">
      <w:pPr>
        <w:pStyle w:val="8"/>
        <w:tabs>
          <w:tab w:val="left" w:pos="7513"/>
        </w:tabs>
        <w:spacing w:before="0" w:after="0"/>
        <w:jc w:val="center"/>
        <w:rPr>
          <w:b/>
          <w:i w:val="0"/>
        </w:rPr>
      </w:pPr>
      <w:r w:rsidRPr="0005525E">
        <w:rPr>
          <w:b/>
          <w:i w:val="0"/>
        </w:rPr>
        <w:t>постоянно действующей конкурсной комиссии по проведению открытого конкурса по отбору управляющей организации для управления многоквартирным домом</w:t>
      </w:r>
      <w:r w:rsidRPr="0005525E">
        <w:rPr>
          <w:b/>
          <w:bCs/>
          <w:i w:val="0"/>
        </w:rPr>
        <w:t xml:space="preserve"> на территории Беломорского муниципального округа</w:t>
      </w:r>
    </w:p>
    <w:p w:rsidR="00D00A74" w:rsidRPr="006D77FB" w:rsidRDefault="00D00A74" w:rsidP="00D00A74">
      <w:pPr>
        <w:ind w:firstLine="709"/>
      </w:pPr>
    </w:p>
    <w:p w:rsidR="00D00A74" w:rsidRPr="0005525E" w:rsidRDefault="00D00A74" w:rsidP="004964DA">
      <w:pPr>
        <w:numPr>
          <w:ilvl w:val="0"/>
          <w:numId w:val="44"/>
        </w:numPr>
        <w:tabs>
          <w:tab w:val="left" w:pos="1134"/>
        </w:tabs>
        <w:ind w:left="0" w:firstLine="696"/>
        <w:jc w:val="both"/>
      </w:pPr>
      <w:r w:rsidRPr="0005525E">
        <w:t xml:space="preserve">Настоящий порядок работы конкурсной комиссии по проведению конкурса </w:t>
      </w:r>
      <w:r w:rsidRPr="0005525E">
        <w:rPr>
          <w:noProof/>
        </w:rPr>
        <w:t xml:space="preserve">по </w:t>
      </w:r>
      <w:r w:rsidRPr="0005525E">
        <w:t>отбору управляющей организации для управления многоквартирным домом на территории Беломорского муниципального округа (далее – конкурсная комиссия) разработан в соответствии с требованиями Правил проведения органом местного самоуправления открытого конкурса по отбору управляющей организации дли управления многоквартирным домом, утвержденных Постановлением Правительства Российской Федерации от 06 февраля   2006 года №75 и Жилищного кодекса Российской Федерации.</w:t>
      </w:r>
    </w:p>
    <w:p w:rsidR="00D00A74" w:rsidRPr="0005525E" w:rsidRDefault="00D00A74" w:rsidP="004964DA">
      <w:pPr>
        <w:numPr>
          <w:ilvl w:val="0"/>
          <w:numId w:val="44"/>
        </w:numPr>
        <w:tabs>
          <w:tab w:val="left" w:pos="1134"/>
        </w:tabs>
        <w:ind w:left="0" w:firstLine="696"/>
        <w:jc w:val="both"/>
      </w:pPr>
      <w:r w:rsidRPr="0005525E">
        <w:t>Настоящий порядок распространяется на отношения, связанные с проведением открытого конкурса по отбору управляющей организации для управления многоквартирным домом, собственниками помещений в котором не выбран способ управления или принятое такими собственниками решение о выборе способа управления многоквартирным домом было не реализовано в случаях, установленных Жилищным кодексом Российской Федерации.</w:t>
      </w:r>
    </w:p>
    <w:p w:rsidR="00D00A74" w:rsidRPr="0005525E" w:rsidRDefault="00D00A74" w:rsidP="004964DA">
      <w:pPr>
        <w:numPr>
          <w:ilvl w:val="0"/>
          <w:numId w:val="44"/>
        </w:numPr>
        <w:tabs>
          <w:tab w:val="left" w:pos="1134"/>
        </w:tabs>
        <w:ind w:left="0" w:firstLine="696"/>
        <w:jc w:val="both"/>
      </w:pPr>
      <w:r w:rsidRPr="0005525E">
        <w:rPr>
          <w:noProof/>
        </w:rPr>
        <w:drawing>
          <wp:anchor distT="0" distB="0" distL="114300" distR="114300" simplePos="0" relativeHeight="251660288" behindDoc="0" locked="0" layoutInCell="1" allowOverlap="0">
            <wp:simplePos x="0" y="0"/>
            <wp:positionH relativeFrom="page">
              <wp:posOffset>6243320</wp:posOffset>
            </wp:positionH>
            <wp:positionV relativeFrom="page">
              <wp:posOffset>869315</wp:posOffset>
            </wp:positionV>
            <wp:extent cx="8890" cy="8890"/>
            <wp:effectExtent l="0" t="0" r="0" b="0"/>
            <wp:wrapSquare wrapText="bothSides"/>
            <wp:docPr id="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05525E">
        <w:t>Постоянно действующая конкурсная комиссия создана на время проведения конкурса по отбору управляющей организации для управления многоквартирным домом, при этом срок полномочий комиссии не может превышать 2 года.</w:t>
      </w:r>
    </w:p>
    <w:p w:rsidR="00D00A74" w:rsidRPr="0005525E" w:rsidRDefault="00D00A74" w:rsidP="004964DA">
      <w:pPr>
        <w:numPr>
          <w:ilvl w:val="0"/>
          <w:numId w:val="44"/>
        </w:numPr>
        <w:tabs>
          <w:tab w:val="left" w:pos="1134"/>
        </w:tabs>
        <w:ind w:left="0" w:firstLine="696"/>
        <w:jc w:val="both"/>
      </w:pPr>
      <w:r w:rsidRPr="0005525E">
        <w:t>Конкурсная комиссия рассматривает заявки па участие в открытом конкурсе и проводит открытый конкурс.</w:t>
      </w:r>
    </w:p>
    <w:p w:rsidR="00D00A74" w:rsidRPr="0005525E" w:rsidRDefault="00D00A74" w:rsidP="004964DA">
      <w:pPr>
        <w:numPr>
          <w:ilvl w:val="0"/>
          <w:numId w:val="44"/>
        </w:numPr>
        <w:tabs>
          <w:tab w:val="left" w:pos="1134"/>
        </w:tabs>
        <w:ind w:left="0" w:firstLine="696"/>
        <w:jc w:val="both"/>
      </w:pPr>
      <w:r w:rsidRPr="0005525E">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председателя.</w:t>
      </w:r>
    </w:p>
    <w:p w:rsidR="00D00A74" w:rsidRPr="0005525E" w:rsidRDefault="00D00A74" w:rsidP="004964DA">
      <w:pPr>
        <w:numPr>
          <w:ilvl w:val="0"/>
          <w:numId w:val="44"/>
        </w:numPr>
        <w:tabs>
          <w:tab w:val="left" w:pos="1134"/>
        </w:tabs>
        <w:ind w:left="0" w:firstLine="696"/>
        <w:jc w:val="both"/>
      </w:pPr>
      <w:r w:rsidRPr="0005525E">
        <w:t>Члены конкурсной комиссии своевременно уведомляются секретарем конкурсной комиссии о месте, дате и времени проведения заседания конкурсной комиссии.</w:t>
      </w:r>
    </w:p>
    <w:p w:rsidR="00D00A74" w:rsidRPr="0005525E" w:rsidRDefault="00D00A74" w:rsidP="004964DA">
      <w:pPr>
        <w:numPr>
          <w:ilvl w:val="0"/>
          <w:numId w:val="44"/>
        </w:numPr>
        <w:tabs>
          <w:tab w:val="left" w:pos="1134"/>
        </w:tabs>
        <w:ind w:left="0" w:firstLine="696"/>
        <w:jc w:val="both"/>
      </w:pPr>
      <w:r w:rsidRPr="0005525E">
        <w:t xml:space="preserve">Конкурсная комиссия правомочна, если на заседании присутствуют более </w:t>
      </w:r>
      <w:r w:rsidR="004964DA">
        <w:t xml:space="preserve">                </w:t>
      </w:r>
      <w:r w:rsidRPr="0005525E">
        <w:t>50 процентов общего числа ее членов. Каждый член конкурсной комиссии имеет 1 голос.</w:t>
      </w:r>
    </w:p>
    <w:p w:rsidR="00D00A74" w:rsidRPr="0005525E" w:rsidRDefault="00D00A74" w:rsidP="004964DA">
      <w:pPr>
        <w:numPr>
          <w:ilvl w:val="0"/>
          <w:numId w:val="44"/>
        </w:numPr>
        <w:tabs>
          <w:tab w:val="left" w:pos="1134"/>
        </w:tabs>
        <w:ind w:left="0" w:firstLine="696"/>
        <w:jc w:val="both"/>
      </w:pPr>
      <w:r w:rsidRPr="0005525E">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D00A74" w:rsidRPr="0005525E" w:rsidRDefault="00D00A74" w:rsidP="004964DA">
      <w:pPr>
        <w:numPr>
          <w:ilvl w:val="0"/>
          <w:numId w:val="44"/>
        </w:numPr>
        <w:tabs>
          <w:tab w:val="left" w:pos="1134"/>
        </w:tabs>
        <w:ind w:left="0" w:firstLine="696"/>
        <w:jc w:val="both"/>
      </w:pPr>
      <w:r w:rsidRPr="0005525E">
        <w:t>Решения конкурсной комиссии в день их принятия оформляются протоколами, которые подписывают члены конкурсной комиссии, принявшие участие в заседании.</w:t>
      </w:r>
    </w:p>
    <w:p w:rsidR="00D00A74" w:rsidRPr="0005525E" w:rsidRDefault="00D00A74" w:rsidP="004964DA">
      <w:pPr>
        <w:numPr>
          <w:ilvl w:val="0"/>
          <w:numId w:val="44"/>
        </w:numPr>
        <w:tabs>
          <w:tab w:val="left" w:pos="1134"/>
        </w:tabs>
        <w:ind w:left="0" w:firstLine="696"/>
        <w:jc w:val="both"/>
      </w:pPr>
      <w:r w:rsidRPr="0005525E">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Республики Карелия, а также представители общественных объединений потребителей (их ассоциаций, союзов), действующих на территории Республики Карелия. Полномочия указанных представителей подтверждаются документально.</w:t>
      </w:r>
    </w:p>
    <w:p w:rsidR="00D00A74" w:rsidRPr="0005525E" w:rsidRDefault="00D00A74" w:rsidP="004964DA">
      <w:pPr>
        <w:numPr>
          <w:ilvl w:val="0"/>
          <w:numId w:val="44"/>
        </w:numPr>
        <w:tabs>
          <w:tab w:val="left" w:pos="1134"/>
        </w:tabs>
        <w:ind w:left="0" w:firstLine="696"/>
        <w:jc w:val="both"/>
      </w:pPr>
      <w:r w:rsidRPr="0005525E">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D00A74" w:rsidRDefault="00D00A74" w:rsidP="004964DA">
      <w:pPr>
        <w:tabs>
          <w:tab w:val="left" w:pos="9356"/>
        </w:tabs>
        <w:jc w:val="both"/>
      </w:pPr>
    </w:p>
    <w:sectPr w:rsidR="00D00A74" w:rsidSect="00D00A74">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166901"/>
    <w:multiLevelType w:val="multilevel"/>
    <w:tmpl w:val="1C182282"/>
    <w:lvl w:ilvl="0">
      <w:start w:val="8"/>
      <w:numFmt w:val="decimal"/>
      <w:lvlText w:val="%1."/>
      <w:lvlJc w:val="left"/>
      <w:pPr>
        <w:tabs>
          <w:tab w:val="num" w:pos="420"/>
        </w:tabs>
        <w:ind w:left="420" w:hanging="4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nsid w:val="00352F98"/>
    <w:multiLevelType w:val="hybridMultilevel"/>
    <w:tmpl w:val="8C484D9E"/>
    <w:lvl w:ilvl="0" w:tplc="FB885BD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670ADA"/>
    <w:multiLevelType w:val="hybridMultilevel"/>
    <w:tmpl w:val="E8EE9486"/>
    <w:lvl w:ilvl="0" w:tplc="34A619D8">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7">
    <w:nsid w:val="043D36E1"/>
    <w:multiLevelType w:val="multilevel"/>
    <w:tmpl w:val="0AC8F54C"/>
    <w:lvl w:ilvl="0">
      <w:start w:val="7"/>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05360EF4"/>
    <w:multiLevelType w:val="hybridMultilevel"/>
    <w:tmpl w:val="1F347FBA"/>
    <w:lvl w:ilvl="0" w:tplc="3FE49296">
      <w:start w:val="3"/>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7B526A"/>
    <w:multiLevelType w:val="hybridMultilevel"/>
    <w:tmpl w:val="C21AEB38"/>
    <w:lvl w:ilvl="0" w:tplc="BCF8172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06FE71C2"/>
    <w:multiLevelType w:val="hybridMultilevel"/>
    <w:tmpl w:val="1EBA33FA"/>
    <w:lvl w:ilvl="0" w:tplc="7C1CB966">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3">
    <w:nsid w:val="0C5840C3"/>
    <w:multiLevelType w:val="hybridMultilevel"/>
    <w:tmpl w:val="8398D152"/>
    <w:lvl w:ilvl="0" w:tplc="70BAE7C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4">
    <w:nsid w:val="135C7066"/>
    <w:multiLevelType w:val="hybridMultilevel"/>
    <w:tmpl w:val="65026BB2"/>
    <w:lvl w:ilvl="0" w:tplc="534AABEE">
      <w:start w:val="2"/>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C6626D1"/>
    <w:multiLevelType w:val="multilevel"/>
    <w:tmpl w:val="77128158"/>
    <w:lvl w:ilvl="0">
      <w:start w:val="7"/>
      <w:numFmt w:val="decimal"/>
      <w:lvlText w:val="%1."/>
      <w:lvlJc w:val="left"/>
      <w:pPr>
        <w:tabs>
          <w:tab w:val="num" w:pos="420"/>
        </w:tabs>
        <w:ind w:left="420" w:hanging="420"/>
      </w:pPr>
      <w:rPr>
        <w:color w:val="000000"/>
      </w:rPr>
    </w:lvl>
    <w:lvl w:ilvl="1">
      <w:start w:val="1"/>
      <w:numFmt w:val="decimal"/>
      <w:lvlText w:val="%1.%2."/>
      <w:lvlJc w:val="left"/>
      <w:pPr>
        <w:tabs>
          <w:tab w:val="num" w:pos="740"/>
        </w:tabs>
        <w:ind w:left="740" w:hanging="720"/>
      </w:pPr>
      <w:rPr>
        <w:color w:val="000000"/>
      </w:rPr>
    </w:lvl>
    <w:lvl w:ilvl="2">
      <w:start w:val="1"/>
      <w:numFmt w:val="decimal"/>
      <w:lvlText w:val="%1.%2.%3."/>
      <w:lvlJc w:val="left"/>
      <w:pPr>
        <w:tabs>
          <w:tab w:val="num" w:pos="760"/>
        </w:tabs>
        <w:ind w:left="760" w:hanging="720"/>
      </w:pPr>
      <w:rPr>
        <w:color w:val="000000"/>
      </w:rPr>
    </w:lvl>
    <w:lvl w:ilvl="3">
      <w:start w:val="1"/>
      <w:numFmt w:val="decimal"/>
      <w:lvlText w:val="%1.%2.%3.%4."/>
      <w:lvlJc w:val="left"/>
      <w:pPr>
        <w:tabs>
          <w:tab w:val="num" w:pos="1140"/>
        </w:tabs>
        <w:ind w:left="1140" w:hanging="1080"/>
      </w:pPr>
      <w:rPr>
        <w:color w:val="000000"/>
      </w:rPr>
    </w:lvl>
    <w:lvl w:ilvl="4">
      <w:start w:val="1"/>
      <w:numFmt w:val="decimal"/>
      <w:lvlText w:val="%1.%2.%3.%4.%5."/>
      <w:lvlJc w:val="left"/>
      <w:pPr>
        <w:tabs>
          <w:tab w:val="num" w:pos="1160"/>
        </w:tabs>
        <w:ind w:left="1160" w:hanging="1080"/>
      </w:pPr>
      <w:rPr>
        <w:color w:val="000000"/>
      </w:rPr>
    </w:lvl>
    <w:lvl w:ilvl="5">
      <w:start w:val="1"/>
      <w:numFmt w:val="decimal"/>
      <w:lvlText w:val="%1.%2.%3.%4.%5.%6."/>
      <w:lvlJc w:val="left"/>
      <w:pPr>
        <w:tabs>
          <w:tab w:val="num" w:pos="1540"/>
        </w:tabs>
        <w:ind w:left="1540" w:hanging="1440"/>
      </w:pPr>
      <w:rPr>
        <w:color w:val="000000"/>
      </w:rPr>
    </w:lvl>
    <w:lvl w:ilvl="6">
      <w:start w:val="1"/>
      <w:numFmt w:val="decimal"/>
      <w:lvlText w:val="%1.%2.%3.%4.%5.%6.%7."/>
      <w:lvlJc w:val="left"/>
      <w:pPr>
        <w:tabs>
          <w:tab w:val="num" w:pos="1920"/>
        </w:tabs>
        <w:ind w:left="1920" w:hanging="1800"/>
      </w:pPr>
      <w:rPr>
        <w:color w:val="000000"/>
      </w:rPr>
    </w:lvl>
    <w:lvl w:ilvl="7">
      <w:start w:val="1"/>
      <w:numFmt w:val="decimal"/>
      <w:lvlText w:val="%1.%2.%3.%4.%5.%6.%7.%8."/>
      <w:lvlJc w:val="left"/>
      <w:pPr>
        <w:tabs>
          <w:tab w:val="num" w:pos="1940"/>
        </w:tabs>
        <w:ind w:left="1940" w:hanging="1800"/>
      </w:pPr>
      <w:rPr>
        <w:color w:val="000000"/>
      </w:rPr>
    </w:lvl>
    <w:lvl w:ilvl="8">
      <w:start w:val="1"/>
      <w:numFmt w:val="decimal"/>
      <w:lvlText w:val="%1.%2.%3.%4.%5.%6.%7.%8.%9."/>
      <w:lvlJc w:val="left"/>
      <w:pPr>
        <w:tabs>
          <w:tab w:val="num" w:pos="2320"/>
        </w:tabs>
        <w:ind w:left="2320" w:hanging="2160"/>
      </w:pPr>
      <w:rPr>
        <w:color w:val="000000"/>
      </w:rPr>
    </w:lvl>
  </w:abstractNum>
  <w:abstractNum w:abstractNumId="17">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3E72A6"/>
    <w:multiLevelType w:val="hybridMultilevel"/>
    <w:tmpl w:val="7E564E14"/>
    <w:lvl w:ilvl="0" w:tplc="F81C052A">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1">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2DA2612E"/>
    <w:multiLevelType w:val="hybridMultilevel"/>
    <w:tmpl w:val="0EFE7472"/>
    <w:lvl w:ilvl="0" w:tplc="498CE70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3">
    <w:nsid w:val="327E56F3"/>
    <w:multiLevelType w:val="hybridMultilevel"/>
    <w:tmpl w:val="BF7EE244"/>
    <w:lvl w:ilvl="0" w:tplc="4E6E597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36621359"/>
    <w:multiLevelType w:val="hybridMultilevel"/>
    <w:tmpl w:val="134477F6"/>
    <w:lvl w:ilvl="0" w:tplc="31FE3DD8">
      <w:start w:val="1"/>
      <w:numFmt w:val="decimal"/>
      <w:lvlText w:val="%1."/>
      <w:lvlJc w:val="left"/>
      <w:pPr>
        <w:ind w:left="2411" w:hanging="15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F5854C4"/>
    <w:multiLevelType w:val="hybridMultilevel"/>
    <w:tmpl w:val="6BFAB342"/>
    <w:lvl w:ilvl="0" w:tplc="A2785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4B8053F"/>
    <w:multiLevelType w:val="hybridMultilevel"/>
    <w:tmpl w:val="D096B25E"/>
    <w:lvl w:ilvl="0" w:tplc="2D184E72">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9">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091A8D"/>
    <w:multiLevelType w:val="hybridMultilevel"/>
    <w:tmpl w:val="9E56B92A"/>
    <w:lvl w:ilvl="0" w:tplc="776C05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34">
    <w:nsid w:val="5D9A3624"/>
    <w:multiLevelType w:val="hybridMultilevel"/>
    <w:tmpl w:val="50BA71A6"/>
    <w:lvl w:ilvl="0" w:tplc="0C3A60C2">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2637BA"/>
    <w:multiLevelType w:val="hybridMultilevel"/>
    <w:tmpl w:val="6BB0BCD6"/>
    <w:lvl w:ilvl="0" w:tplc="C89ECEAE">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7">
    <w:nsid w:val="73857D7B"/>
    <w:multiLevelType w:val="hybridMultilevel"/>
    <w:tmpl w:val="6B54FF1C"/>
    <w:lvl w:ilvl="0" w:tplc="66DCA2D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6BBFA">
      <w:start w:val="1"/>
      <w:numFmt w:val="lowerLetter"/>
      <w:lvlText w:val="%2"/>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ACA240">
      <w:start w:val="1"/>
      <w:numFmt w:val="lowerRoman"/>
      <w:lvlText w:val="%3"/>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66E48A">
      <w:start w:val="1"/>
      <w:numFmt w:val="decimal"/>
      <w:lvlText w:val="%4"/>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9E61EE">
      <w:start w:val="1"/>
      <w:numFmt w:val="lowerLetter"/>
      <w:lvlText w:val="%5"/>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0A2464">
      <w:start w:val="1"/>
      <w:numFmt w:val="lowerRoman"/>
      <w:lvlText w:val="%6"/>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48A6BA">
      <w:start w:val="1"/>
      <w:numFmt w:val="decimal"/>
      <w:lvlText w:val="%7"/>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C209C">
      <w:start w:val="1"/>
      <w:numFmt w:val="lowerLetter"/>
      <w:lvlText w:val="%8"/>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48E64C">
      <w:start w:val="1"/>
      <w:numFmt w:val="lowerRoman"/>
      <w:lvlText w:val="%9"/>
      <w:lvlJc w:val="left"/>
      <w:pPr>
        <w:ind w:left="6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74582D7D"/>
    <w:multiLevelType w:val="multilevel"/>
    <w:tmpl w:val="86AA8C0A"/>
    <w:lvl w:ilvl="0">
      <w:start w:val="7"/>
      <w:numFmt w:val="decimal"/>
      <w:lvlText w:val="%1."/>
      <w:lvlJc w:val="left"/>
      <w:pPr>
        <w:tabs>
          <w:tab w:val="num" w:pos="420"/>
        </w:tabs>
        <w:ind w:left="420" w:hanging="420"/>
      </w:pPr>
      <w:rPr>
        <w:color w:val="000000"/>
      </w:rPr>
    </w:lvl>
    <w:lvl w:ilvl="1">
      <w:start w:val="4"/>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39">
    <w:nsid w:val="75144511"/>
    <w:multiLevelType w:val="hybridMultilevel"/>
    <w:tmpl w:val="214E24E2"/>
    <w:lvl w:ilvl="0" w:tplc="E512961C">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0">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1">
    <w:nsid w:val="7C1F747E"/>
    <w:multiLevelType w:val="hybridMultilevel"/>
    <w:tmpl w:val="44AE3B6C"/>
    <w:lvl w:ilvl="0" w:tplc="6D98CF1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42">
    <w:nsid w:val="7EFD0495"/>
    <w:multiLevelType w:val="hybridMultilevel"/>
    <w:tmpl w:val="B1906AE6"/>
    <w:lvl w:ilvl="0" w:tplc="C922D25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30"/>
  </w:num>
  <w:num w:numId="3">
    <w:abstractNumId w:val="31"/>
  </w:num>
  <w:num w:numId="4">
    <w:abstractNumId w:val="19"/>
  </w:num>
  <w:num w:numId="5">
    <w:abstractNumId w:val="17"/>
  </w:num>
  <w:num w:numId="6">
    <w:abstractNumId w:val="27"/>
  </w:num>
  <w:num w:numId="7">
    <w:abstractNumId w:val="35"/>
  </w:num>
  <w:num w:numId="8">
    <w:abstractNumId w:val="21"/>
  </w:num>
  <w:num w:numId="9">
    <w:abstractNumId w:val="33"/>
    <w:lvlOverride w:ilvl="0">
      <w:startOverride w:val="1"/>
    </w:lvlOverride>
    <w:lvlOverride w:ilvl="1"/>
    <w:lvlOverride w:ilvl="2"/>
    <w:lvlOverride w:ilvl="3"/>
    <w:lvlOverride w:ilvl="4"/>
    <w:lvlOverride w:ilvl="5"/>
    <w:lvlOverride w:ilvl="6"/>
    <w:lvlOverride w:ilvl="7"/>
    <w:lvlOverride w:ilvl="8"/>
  </w:num>
  <w:num w:numId="10">
    <w:abstractNumId w:val="4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9"/>
  </w:num>
  <w:num w:numId="14">
    <w:abstractNumId w:val="10"/>
    <w:lvlOverride w:ilvl="0">
      <w:startOverride w:val="6"/>
    </w:lvlOverride>
    <w:lvlOverride w:ilvl="1"/>
    <w:lvlOverride w:ilvl="2"/>
    <w:lvlOverride w:ilvl="3"/>
    <w:lvlOverride w:ilvl="4"/>
    <w:lvlOverride w:ilvl="5"/>
    <w:lvlOverride w:ilvl="6"/>
    <w:lvlOverride w:ilvl="7"/>
    <w:lvlOverride w:ilvl="8"/>
  </w:num>
  <w:num w:numId="15">
    <w:abstractNumId w:val="25"/>
  </w:num>
  <w:num w:numId="16">
    <w:abstractNumId w:val="0"/>
  </w:num>
  <w:num w:numId="17">
    <w:abstractNumId w:val="2"/>
  </w:num>
  <w:num w:numId="18">
    <w:abstractNumId w:val="3"/>
  </w:num>
  <w:num w:numId="19">
    <w:abstractNumId w:val="8"/>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1"/>
  </w:num>
  <w:num w:numId="29">
    <w:abstractNumId w:val="28"/>
  </w:num>
  <w:num w:numId="30">
    <w:abstractNumId w:val="41"/>
  </w:num>
  <w:num w:numId="31">
    <w:abstractNumId w:val="6"/>
  </w:num>
  <w:num w:numId="32">
    <w:abstractNumId w:val="39"/>
  </w:num>
  <w:num w:numId="33">
    <w:abstractNumId w:val="34"/>
  </w:num>
  <w:num w:numId="34">
    <w:abstractNumId w:val="32"/>
  </w:num>
  <w:num w:numId="35">
    <w:abstractNumId w:val="24"/>
  </w:num>
  <w:num w:numId="36">
    <w:abstractNumId w:val="42"/>
  </w:num>
  <w:num w:numId="37">
    <w:abstractNumId w:val="13"/>
  </w:num>
  <w:num w:numId="38">
    <w:abstractNumId w:val="5"/>
  </w:num>
  <w:num w:numId="39">
    <w:abstractNumId w:val="12"/>
  </w:num>
  <w:num w:numId="40">
    <w:abstractNumId w:val="20"/>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6"/>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6FD6"/>
    <w:rsid w:val="00017F4E"/>
    <w:rsid w:val="00023F78"/>
    <w:rsid w:val="0005525E"/>
    <w:rsid w:val="00061014"/>
    <w:rsid w:val="000643C5"/>
    <w:rsid w:val="00065D63"/>
    <w:rsid w:val="00073CFF"/>
    <w:rsid w:val="00075D9E"/>
    <w:rsid w:val="00085A79"/>
    <w:rsid w:val="0008641E"/>
    <w:rsid w:val="00093840"/>
    <w:rsid w:val="0009639D"/>
    <w:rsid w:val="000A182F"/>
    <w:rsid w:val="000B5AED"/>
    <w:rsid w:val="000D6DB1"/>
    <w:rsid w:val="000F15A4"/>
    <w:rsid w:val="0010201E"/>
    <w:rsid w:val="00116763"/>
    <w:rsid w:val="00121285"/>
    <w:rsid w:val="00125405"/>
    <w:rsid w:val="00163A44"/>
    <w:rsid w:val="00176E3F"/>
    <w:rsid w:val="001777BF"/>
    <w:rsid w:val="001964D7"/>
    <w:rsid w:val="001B1296"/>
    <w:rsid w:val="001C5236"/>
    <w:rsid w:val="001D503D"/>
    <w:rsid w:val="001E593E"/>
    <w:rsid w:val="00213522"/>
    <w:rsid w:val="002174ED"/>
    <w:rsid w:val="00243CAF"/>
    <w:rsid w:val="00244D0D"/>
    <w:rsid w:val="002629CB"/>
    <w:rsid w:val="0026346B"/>
    <w:rsid w:val="00263EB5"/>
    <w:rsid w:val="0026627D"/>
    <w:rsid w:val="00271790"/>
    <w:rsid w:val="002A2CFD"/>
    <w:rsid w:val="002B3D29"/>
    <w:rsid w:val="002B5DF6"/>
    <w:rsid w:val="002C6385"/>
    <w:rsid w:val="002D2E1F"/>
    <w:rsid w:val="002E5553"/>
    <w:rsid w:val="0030561E"/>
    <w:rsid w:val="00307C36"/>
    <w:rsid w:val="00310E4E"/>
    <w:rsid w:val="003111A1"/>
    <w:rsid w:val="00314FDD"/>
    <w:rsid w:val="0031504D"/>
    <w:rsid w:val="00316DC5"/>
    <w:rsid w:val="00325154"/>
    <w:rsid w:val="00325616"/>
    <w:rsid w:val="00337BFD"/>
    <w:rsid w:val="00341E63"/>
    <w:rsid w:val="003545BC"/>
    <w:rsid w:val="00356EDA"/>
    <w:rsid w:val="003574B5"/>
    <w:rsid w:val="003A4408"/>
    <w:rsid w:val="003C205F"/>
    <w:rsid w:val="003C60B3"/>
    <w:rsid w:val="003E4CBD"/>
    <w:rsid w:val="003F39B6"/>
    <w:rsid w:val="0040024C"/>
    <w:rsid w:val="00421196"/>
    <w:rsid w:val="00422127"/>
    <w:rsid w:val="004236FA"/>
    <w:rsid w:val="00427747"/>
    <w:rsid w:val="004319C7"/>
    <w:rsid w:val="00443C51"/>
    <w:rsid w:val="004459C5"/>
    <w:rsid w:val="00446DBB"/>
    <w:rsid w:val="00464730"/>
    <w:rsid w:val="00481168"/>
    <w:rsid w:val="004909EB"/>
    <w:rsid w:val="00492D8F"/>
    <w:rsid w:val="0049395B"/>
    <w:rsid w:val="004964DA"/>
    <w:rsid w:val="004B383C"/>
    <w:rsid w:val="004B4527"/>
    <w:rsid w:val="004B6503"/>
    <w:rsid w:val="004B74FD"/>
    <w:rsid w:val="004D128B"/>
    <w:rsid w:val="004D5DD5"/>
    <w:rsid w:val="004E45D4"/>
    <w:rsid w:val="004F1F63"/>
    <w:rsid w:val="0050073B"/>
    <w:rsid w:val="00514CC4"/>
    <w:rsid w:val="00531B6E"/>
    <w:rsid w:val="005602EF"/>
    <w:rsid w:val="005703E5"/>
    <w:rsid w:val="005801CD"/>
    <w:rsid w:val="00582C5F"/>
    <w:rsid w:val="005912A9"/>
    <w:rsid w:val="005936B4"/>
    <w:rsid w:val="00594B42"/>
    <w:rsid w:val="005955D4"/>
    <w:rsid w:val="005B062E"/>
    <w:rsid w:val="005B06CE"/>
    <w:rsid w:val="005B1AE5"/>
    <w:rsid w:val="005B5440"/>
    <w:rsid w:val="005C2804"/>
    <w:rsid w:val="005C2D36"/>
    <w:rsid w:val="005D1581"/>
    <w:rsid w:val="005D17E7"/>
    <w:rsid w:val="0061354C"/>
    <w:rsid w:val="00616856"/>
    <w:rsid w:val="0062175C"/>
    <w:rsid w:val="006323C3"/>
    <w:rsid w:val="006562ED"/>
    <w:rsid w:val="006627C8"/>
    <w:rsid w:val="00662B7D"/>
    <w:rsid w:val="00664512"/>
    <w:rsid w:val="0066717B"/>
    <w:rsid w:val="00675CF4"/>
    <w:rsid w:val="00684004"/>
    <w:rsid w:val="00697AC1"/>
    <w:rsid w:val="006D3880"/>
    <w:rsid w:val="006F2C91"/>
    <w:rsid w:val="006F4F93"/>
    <w:rsid w:val="00702869"/>
    <w:rsid w:val="007054D4"/>
    <w:rsid w:val="0070589A"/>
    <w:rsid w:val="00705F96"/>
    <w:rsid w:val="00724663"/>
    <w:rsid w:val="00725D45"/>
    <w:rsid w:val="007375A0"/>
    <w:rsid w:val="007378D6"/>
    <w:rsid w:val="00745618"/>
    <w:rsid w:val="00766BF1"/>
    <w:rsid w:val="00772724"/>
    <w:rsid w:val="00774E36"/>
    <w:rsid w:val="007871F2"/>
    <w:rsid w:val="007B7C85"/>
    <w:rsid w:val="007C7D4F"/>
    <w:rsid w:val="007F7BF7"/>
    <w:rsid w:val="008029EF"/>
    <w:rsid w:val="00806342"/>
    <w:rsid w:val="00814C28"/>
    <w:rsid w:val="008203E9"/>
    <w:rsid w:val="008206B1"/>
    <w:rsid w:val="008232A6"/>
    <w:rsid w:val="00823A94"/>
    <w:rsid w:val="0082455B"/>
    <w:rsid w:val="00841360"/>
    <w:rsid w:val="008651E6"/>
    <w:rsid w:val="00897D70"/>
    <w:rsid w:val="008A430E"/>
    <w:rsid w:val="008C49FD"/>
    <w:rsid w:val="008C6DF5"/>
    <w:rsid w:val="008D47DC"/>
    <w:rsid w:val="008E223F"/>
    <w:rsid w:val="008E3AAE"/>
    <w:rsid w:val="008E78D1"/>
    <w:rsid w:val="00916BCB"/>
    <w:rsid w:val="00922F12"/>
    <w:rsid w:val="00931FC3"/>
    <w:rsid w:val="009560ED"/>
    <w:rsid w:val="009908D0"/>
    <w:rsid w:val="00995582"/>
    <w:rsid w:val="009965C3"/>
    <w:rsid w:val="009978BB"/>
    <w:rsid w:val="009B5750"/>
    <w:rsid w:val="009B719F"/>
    <w:rsid w:val="009E1756"/>
    <w:rsid w:val="009E2781"/>
    <w:rsid w:val="009F4144"/>
    <w:rsid w:val="009F481C"/>
    <w:rsid w:val="00A0081B"/>
    <w:rsid w:val="00A105B0"/>
    <w:rsid w:val="00A22C55"/>
    <w:rsid w:val="00A27997"/>
    <w:rsid w:val="00A3259B"/>
    <w:rsid w:val="00A42BE0"/>
    <w:rsid w:val="00A478D1"/>
    <w:rsid w:val="00A544BC"/>
    <w:rsid w:val="00A571EE"/>
    <w:rsid w:val="00A61B8C"/>
    <w:rsid w:val="00A73793"/>
    <w:rsid w:val="00A810CE"/>
    <w:rsid w:val="00A83DF7"/>
    <w:rsid w:val="00A96A20"/>
    <w:rsid w:val="00AC49A1"/>
    <w:rsid w:val="00AC7569"/>
    <w:rsid w:val="00AD7A77"/>
    <w:rsid w:val="00AD7FCC"/>
    <w:rsid w:val="00AE749A"/>
    <w:rsid w:val="00AF0697"/>
    <w:rsid w:val="00B02169"/>
    <w:rsid w:val="00B045AD"/>
    <w:rsid w:val="00B06F74"/>
    <w:rsid w:val="00B177BD"/>
    <w:rsid w:val="00B20C65"/>
    <w:rsid w:val="00B33E31"/>
    <w:rsid w:val="00B34D44"/>
    <w:rsid w:val="00B409A3"/>
    <w:rsid w:val="00B56DF4"/>
    <w:rsid w:val="00B61F31"/>
    <w:rsid w:val="00B908E5"/>
    <w:rsid w:val="00B93284"/>
    <w:rsid w:val="00BA6124"/>
    <w:rsid w:val="00BB1932"/>
    <w:rsid w:val="00BD47BC"/>
    <w:rsid w:val="00BD53C0"/>
    <w:rsid w:val="00BD7194"/>
    <w:rsid w:val="00BE1464"/>
    <w:rsid w:val="00BE5BEB"/>
    <w:rsid w:val="00BF0AB6"/>
    <w:rsid w:val="00BF3B65"/>
    <w:rsid w:val="00BF5874"/>
    <w:rsid w:val="00BF6099"/>
    <w:rsid w:val="00BF6ED1"/>
    <w:rsid w:val="00C00B30"/>
    <w:rsid w:val="00C056D7"/>
    <w:rsid w:val="00C06A33"/>
    <w:rsid w:val="00C266C4"/>
    <w:rsid w:val="00C32D35"/>
    <w:rsid w:val="00C402F2"/>
    <w:rsid w:val="00C5675D"/>
    <w:rsid w:val="00C61B20"/>
    <w:rsid w:val="00C833AB"/>
    <w:rsid w:val="00C8694C"/>
    <w:rsid w:val="00CA142A"/>
    <w:rsid w:val="00CA501A"/>
    <w:rsid w:val="00CA78BD"/>
    <w:rsid w:val="00CB7DB8"/>
    <w:rsid w:val="00CF190E"/>
    <w:rsid w:val="00D00A74"/>
    <w:rsid w:val="00D121E3"/>
    <w:rsid w:val="00D16B58"/>
    <w:rsid w:val="00D24E49"/>
    <w:rsid w:val="00D32E57"/>
    <w:rsid w:val="00D40B87"/>
    <w:rsid w:val="00D451BB"/>
    <w:rsid w:val="00D7301F"/>
    <w:rsid w:val="00D73AD8"/>
    <w:rsid w:val="00D80FD3"/>
    <w:rsid w:val="00D92435"/>
    <w:rsid w:val="00DA6859"/>
    <w:rsid w:val="00DB7C9D"/>
    <w:rsid w:val="00DF4AB0"/>
    <w:rsid w:val="00DF72B6"/>
    <w:rsid w:val="00E15FD1"/>
    <w:rsid w:val="00E23AA7"/>
    <w:rsid w:val="00E34113"/>
    <w:rsid w:val="00E52435"/>
    <w:rsid w:val="00E5283B"/>
    <w:rsid w:val="00E70831"/>
    <w:rsid w:val="00E769A4"/>
    <w:rsid w:val="00E90D52"/>
    <w:rsid w:val="00E93943"/>
    <w:rsid w:val="00EC0370"/>
    <w:rsid w:val="00EC0620"/>
    <w:rsid w:val="00ED1AE9"/>
    <w:rsid w:val="00ED74B7"/>
    <w:rsid w:val="00ED75B5"/>
    <w:rsid w:val="00EE01F1"/>
    <w:rsid w:val="00EE0B0C"/>
    <w:rsid w:val="00EF36BC"/>
    <w:rsid w:val="00F02F46"/>
    <w:rsid w:val="00F117B9"/>
    <w:rsid w:val="00F42D1B"/>
    <w:rsid w:val="00F56A6F"/>
    <w:rsid w:val="00F56C34"/>
    <w:rsid w:val="00F6410D"/>
    <w:rsid w:val="00F73D66"/>
    <w:rsid w:val="00F846FE"/>
    <w:rsid w:val="00F938F0"/>
    <w:rsid w:val="00FD0031"/>
    <w:rsid w:val="00FD291A"/>
    <w:rsid w:val="00FD4CB9"/>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nhideWhenUsed/>
    <w:rsid w:val="009978BB"/>
    <w:pPr>
      <w:spacing w:after="120"/>
      <w:ind w:left="283"/>
    </w:pPr>
  </w:style>
  <w:style w:type="character" w:customStyle="1" w:styleId="a9">
    <w:name w:val="Основной текст с отступом Знак"/>
    <w:basedOn w:val="a0"/>
    <w:link w:val="a8"/>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nhideWhenUsed/>
    <w:rsid w:val="007F7BF7"/>
    <w:pPr>
      <w:spacing w:after="120"/>
    </w:pPr>
  </w:style>
  <w:style w:type="character" w:customStyle="1" w:styleId="ab">
    <w:name w:val="Основной текст Знак"/>
    <w:basedOn w:val="a0"/>
    <w:link w:val="aa"/>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c">
    <w:name w:val="Title"/>
    <w:basedOn w:val="a"/>
    <w:link w:val="ad"/>
    <w:qFormat/>
    <w:rsid w:val="00724663"/>
    <w:pPr>
      <w:jc w:val="center"/>
    </w:pPr>
    <w:rPr>
      <w:rFonts w:ascii="Arial" w:hAnsi="Arial"/>
      <w:b/>
      <w:bCs/>
      <w:sz w:val="28"/>
    </w:rPr>
  </w:style>
  <w:style w:type="character" w:customStyle="1" w:styleId="ad">
    <w:name w:val="Название Знак"/>
    <w:basedOn w:val="a0"/>
    <w:link w:val="ac"/>
    <w:rsid w:val="00724663"/>
    <w:rPr>
      <w:rFonts w:ascii="Arial" w:eastAsia="Times New Roman" w:hAnsi="Arial" w:cs="Times New Roman"/>
      <w:b/>
      <w:bCs/>
      <w:sz w:val="28"/>
      <w:szCs w:val="24"/>
      <w:lang w:eastAsia="ru-RU"/>
    </w:rPr>
  </w:style>
  <w:style w:type="paragraph" w:customStyle="1" w:styleId="ae">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a"/>
    <w:rsid w:val="00724663"/>
    <w:pPr>
      <w:ind w:firstLine="210"/>
      <w:jc w:val="left"/>
    </w:pPr>
    <w:rPr>
      <w:lang w:eastAsia="ar-SA"/>
    </w:rPr>
  </w:style>
  <w:style w:type="paragraph" w:customStyle="1" w:styleId="210">
    <w:name w:val="Красная строка 21"/>
    <w:basedOn w:val="a8"/>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
    <w:name w:val="Table Grid"/>
    <w:basedOn w:val="a1"/>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724663"/>
    <w:pPr>
      <w:tabs>
        <w:tab w:val="center" w:pos="4677"/>
        <w:tab w:val="right" w:pos="9355"/>
      </w:tabs>
      <w:jc w:val="left"/>
    </w:pPr>
    <w:rPr>
      <w:sz w:val="28"/>
    </w:rPr>
  </w:style>
  <w:style w:type="character" w:customStyle="1" w:styleId="af1">
    <w:name w:val="Верхний колонтитул Знак"/>
    <w:basedOn w:val="a0"/>
    <w:link w:val="af0"/>
    <w:rsid w:val="00724663"/>
    <w:rPr>
      <w:rFonts w:ascii="Times New Roman" w:eastAsia="Times New Roman" w:hAnsi="Times New Roman" w:cs="Times New Roman"/>
      <w:sz w:val="28"/>
      <w:szCs w:val="24"/>
      <w:lang w:eastAsia="ru-RU"/>
    </w:rPr>
  </w:style>
  <w:style w:type="character" w:styleId="af2">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3">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4">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5">
    <w:name w:val="Hyperlink"/>
    <w:rsid w:val="00724663"/>
    <w:rPr>
      <w:color w:val="0000FF"/>
      <w:u w:val="single"/>
    </w:rPr>
  </w:style>
  <w:style w:type="paragraph" w:customStyle="1" w:styleId="af6">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footer"/>
    <w:basedOn w:val="a"/>
    <w:link w:val="af8"/>
    <w:uiPriority w:val="99"/>
    <w:rsid w:val="00724663"/>
    <w:pPr>
      <w:tabs>
        <w:tab w:val="center" w:pos="4677"/>
        <w:tab w:val="right" w:pos="9355"/>
      </w:tabs>
      <w:jc w:val="left"/>
    </w:pPr>
    <w:rPr>
      <w:rFonts w:ascii="Arial" w:hAnsi="Arial"/>
    </w:rPr>
  </w:style>
  <w:style w:type="character" w:customStyle="1" w:styleId="af8">
    <w:name w:val="Нижний колонтитул Знак"/>
    <w:basedOn w:val="a0"/>
    <w:link w:val="af7"/>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24CC-E451-4E05-A99D-81D4FFB9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2024-02-15T13:16:00Z</cp:lastPrinted>
  <dcterms:created xsi:type="dcterms:W3CDTF">2024-03-05T12:33:00Z</dcterms:created>
  <dcterms:modified xsi:type="dcterms:W3CDTF">2024-03-05T12:33:00Z</dcterms:modified>
</cp:coreProperties>
</file>