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464" w:rsidRDefault="00BE1464" w:rsidP="00AE7ECC">
      <w:pPr>
        <w:tabs>
          <w:tab w:val="left" w:pos="142"/>
          <w:tab w:val="left" w:pos="709"/>
          <w:tab w:val="left" w:pos="851"/>
          <w:tab w:val="left" w:pos="993"/>
        </w:tabs>
        <w:jc w:val="center"/>
      </w:pPr>
      <w:r>
        <w:rPr>
          <w:noProof/>
          <w:sz w:val="18"/>
        </w:rPr>
        <w:drawing>
          <wp:inline distT="0" distB="0" distL="0" distR="0">
            <wp:extent cx="640715" cy="734695"/>
            <wp:effectExtent l="0" t="0" r="698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0715" cy="734695"/>
                    </a:xfrm>
                    <a:prstGeom prst="rect">
                      <a:avLst/>
                    </a:prstGeom>
                    <a:noFill/>
                    <a:ln>
                      <a:noFill/>
                    </a:ln>
                  </pic:spPr>
                </pic:pic>
              </a:graphicData>
            </a:graphic>
          </wp:inline>
        </w:drawing>
      </w:r>
    </w:p>
    <w:p w:rsidR="00BE1464" w:rsidRDefault="00BE1464" w:rsidP="00C833AB">
      <w:pPr>
        <w:jc w:val="center"/>
        <w:rPr>
          <w:b/>
        </w:rPr>
      </w:pPr>
      <w:r>
        <w:rPr>
          <w:b/>
        </w:rPr>
        <w:t>Российская Федерация</w:t>
      </w:r>
    </w:p>
    <w:p w:rsidR="00BE1464" w:rsidRDefault="00BE1464" w:rsidP="00C833AB">
      <w:pPr>
        <w:jc w:val="center"/>
        <w:rPr>
          <w:b/>
        </w:rPr>
      </w:pPr>
      <w:r>
        <w:rPr>
          <w:b/>
        </w:rPr>
        <w:t>Республика Карелия</w:t>
      </w:r>
    </w:p>
    <w:p w:rsidR="00BE1464" w:rsidRDefault="00BE1464" w:rsidP="00C833AB">
      <w:pPr>
        <w:jc w:val="center"/>
        <w:rPr>
          <w:b/>
        </w:rPr>
      </w:pPr>
    </w:p>
    <w:p w:rsidR="00BE1464" w:rsidRPr="00C833AB" w:rsidRDefault="00BE1464" w:rsidP="00C833AB">
      <w:pPr>
        <w:jc w:val="center"/>
        <w:rPr>
          <w:b/>
          <w:sz w:val="28"/>
          <w:szCs w:val="28"/>
        </w:rPr>
      </w:pPr>
      <w:r w:rsidRPr="00C833AB">
        <w:rPr>
          <w:b/>
          <w:sz w:val="28"/>
          <w:szCs w:val="28"/>
        </w:rPr>
        <w:t>АДМИНИСТРАЦИЯ</w:t>
      </w:r>
    </w:p>
    <w:p w:rsidR="00BE1464" w:rsidRPr="00C833AB" w:rsidRDefault="00BE1464" w:rsidP="00C833AB">
      <w:pPr>
        <w:jc w:val="center"/>
        <w:rPr>
          <w:b/>
          <w:sz w:val="28"/>
          <w:szCs w:val="28"/>
        </w:rPr>
      </w:pPr>
      <w:r w:rsidRPr="00C833AB">
        <w:rPr>
          <w:b/>
          <w:sz w:val="28"/>
          <w:szCs w:val="28"/>
        </w:rPr>
        <w:t>Беломорского муниципального округа</w:t>
      </w:r>
    </w:p>
    <w:p w:rsidR="00BE1464" w:rsidRPr="00C833AB" w:rsidRDefault="00BE1464" w:rsidP="00C833AB">
      <w:pPr>
        <w:jc w:val="center"/>
        <w:rPr>
          <w:b/>
          <w:spacing w:val="70"/>
          <w:sz w:val="28"/>
          <w:szCs w:val="28"/>
        </w:rPr>
      </w:pPr>
    </w:p>
    <w:p w:rsidR="00BE1464" w:rsidRPr="00C833AB" w:rsidRDefault="00BE1464" w:rsidP="00C833AB">
      <w:pPr>
        <w:jc w:val="center"/>
        <w:rPr>
          <w:b/>
          <w:sz w:val="32"/>
          <w:szCs w:val="32"/>
        </w:rPr>
      </w:pPr>
      <w:r w:rsidRPr="00C833AB">
        <w:rPr>
          <w:b/>
          <w:spacing w:val="70"/>
          <w:sz w:val="32"/>
          <w:szCs w:val="32"/>
        </w:rPr>
        <w:t>ПОСТАНОВЛЕНИЕ</w:t>
      </w:r>
    </w:p>
    <w:p w:rsidR="00BE1464" w:rsidRPr="00C833AB" w:rsidRDefault="00BE1464" w:rsidP="00C833AB">
      <w:pPr>
        <w:jc w:val="center"/>
        <w:rPr>
          <w:b/>
          <w:sz w:val="32"/>
          <w:szCs w:val="32"/>
        </w:rPr>
      </w:pPr>
    </w:p>
    <w:p w:rsidR="00BE1464" w:rsidRPr="00C833AB" w:rsidRDefault="00BE1464" w:rsidP="00CF190E">
      <w:pPr>
        <w:tabs>
          <w:tab w:val="left" w:pos="709"/>
        </w:tabs>
        <w:jc w:val="center"/>
        <w:rPr>
          <w:b/>
        </w:rPr>
      </w:pPr>
      <w:r w:rsidRPr="00C833AB">
        <w:rPr>
          <w:b/>
        </w:rPr>
        <w:t xml:space="preserve">от </w:t>
      </w:r>
      <w:r w:rsidR="008D7E67">
        <w:rPr>
          <w:b/>
        </w:rPr>
        <w:t>26</w:t>
      </w:r>
      <w:r w:rsidR="006F4F93">
        <w:rPr>
          <w:b/>
        </w:rPr>
        <w:t xml:space="preserve"> января 2024</w:t>
      </w:r>
      <w:r w:rsidR="00B20C65">
        <w:rPr>
          <w:b/>
        </w:rPr>
        <w:t xml:space="preserve"> г. № </w:t>
      </w:r>
      <w:r w:rsidR="008D7E67">
        <w:rPr>
          <w:b/>
        </w:rPr>
        <w:t>52</w:t>
      </w:r>
    </w:p>
    <w:p w:rsidR="007054D4" w:rsidRDefault="00BE1464" w:rsidP="00F55FE1">
      <w:pPr>
        <w:tabs>
          <w:tab w:val="left" w:pos="709"/>
        </w:tabs>
        <w:jc w:val="center"/>
        <w:rPr>
          <w:rFonts w:eastAsia="Arial Unicode MS"/>
          <w:lang w:bidi="ru-RU"/>
        </w:rPr>
      </w:pPr>
      <w:r w:rsidRPr="00C833AB">
        <w:rPr>
          <w:b/>
        </w:rPr>
        <w:t>г. Беломорск</w:t>
      </w:r>
    </w:p>
    <w:p w:rsidR="008D7E67" w:rsidRDefault="008D7E67" w:rsidP="002B5DF6">
      <w:pPr>
        <w:tabs>
          <w:tab w:val="left" w:pos="1418"/>
        </w:tabs>
        <w:autoSpaceDE w:val="0"/>
        <w:autoSpaceDN w:val="0"/>
        <w:adjustRightInd w:val="0"/>
        <w:ind w:firstLine="709"/>
        <w:jc w:val="both"/>
        <w:rPr>
          <w:rFonts w:eastAsia="Arial Unicode MS"/>
          <w:lang w:bidi="ru-RU"/>
        </w:rPr>
      </w:pPr>
    </w:p>
    <w:p w:rsidR="00F55FE1" w:rsidRPr="00223094" w:rsidRDefault="00F55FE1" w:rsidP="00223094">
      <w:pPr>
        <w:pStyle w:val="3"/>
        <w:spacing w:before="0"/>
        <w:rPr>
          <w:rFonts w:ascii="Times New Roman" w:hAnsi="Times New Roman" w:cs="Times New Roman"/>
          <w:color w:val="auto"/>
        </w:rPr>
      </w:pPr>
      <w:r w:rsidRPr="00223094">
        <w:rPr>
          <w:rFonts w:ascii="Times New Roman" w:hAnsi="Times New Roman" w:cs="Times New Roman"/>
          <w:color w:val="auto"/>
        </w:rPr>
        <w:t xml:space="preserve">Об утверждении муниципальной программы «Обеспечение жильем молодых семей Беломорского муниципального округа Республики Карелия на 2024 - 2026 годы»                                                                                                                                                                                                                                                                   </w:t>
      </w:r>
    </w:p>
    <w:p w:rsidR="00822AC6" w:rsidRDefault="00822AC6" w:rsidP="00223094">
      <w:pPr>
        <w:pStyle w:val="21"/>
        <w:spacing w:after="0" w:line="240" w:lineRule="auto"/>
        <w:ind w:firstLine="709"/>
        <w:jc w:val="both"/>
      </w:pPr>
    </w:p>
    <w:p w:rsidR="00822AC6" w:rsidRDefault="00822AC6" w:rsidP="00223094">
      <w:pPr>
        <w:pStyle w:val="21"/>
        <w:spacing w:after="0" w:line="240" w:lineRule="auto"/>
        <w:ind w:firstLine="709"/>
        <w:jc w:val="both"/>
      </w:pPr>
    </w:p>
    <w:p w:rsidR="00F55FE1" w:rsidRPr="00223094" w:rsidRDefault="00F55FE1" w:rsidP="00223094">
      <w:pPr>
        <w:pStyle w:val="21"/>
        <w:spacing w:after="0" w:line="240" w:lineRule="auto"/>
        <w:ind w:firstLine="709"/>
        <w:jc w:val="both"/>
      </w:pPr>
      <w:r w:rsidRPr="00223094">
        <w:t>В соответствии с постановлением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руководствуясь Уставом Беломорского муниципального округа Республики Карелия, в целях улучшения жилищных условий молодых семей, проживающих на территории Беломорского муниципального округа администрация Беломорского муниципального округа постановляет:</w:t>
      </w:r>
    </w:p>
    <w:p w:rsidR="00F55FE1" w:rsidRPr="00223094" w:rsidRDefault="00F55FE1" w:rsidP="00223094">
      <w:pPr>
        <w:pStyle w:val="21"/>
        <w:tabs>
          <w:tab w:val="left" w:pos="993"/>
        </w:tabs>
        <w:spacing w:after="0" w:line="240" w:lineRule="auto"/>
        <w:ind w:firstLine="709"/>
        <w:jc w:val="both"/>
      </w:pPr>
      <w:r w:rsidRPr="00223094">
        <w:t>1.</w:t>
      </w:r>
      <w:r w:rsidRPr="00223094">
        <w:tab/>
        <w:t>Утвердить муниципальную программу «Обеспечение жильем молодых семей Беломорского муниципального округа Республики Карелия на 2024 - 2026 годы», согласно приложению к настоящему постановлению.</w:t>
      </w:r>
    </w:p>
    <w:p w:rsidR="00F55FE1" w:rsidRPr="00223094" w:rsidRDefault="00F55FE1" w:rsidP="00223094">
      <w:pPr>
        <w:pStyle w:val="21"/>
        <w:tabs>
          <w:tab w:val="left" w:pos="993"/>
        </w:tabs>
        <w:spacing w:after="0" w:line="240" w:lineRule="auto"/>
        <w:ind w:firstLine="709"/>
        <w:jc w:val="both"/>
      </w:pPr>
      <w:r w:rsidRPr="00223094">
        <w:t>2.</w:t>
      </w:r>
      <w:r w:rsidRPr="00223094">
        <w:tab/>
        <w:t>Опубликовать настоящее постановление в газете «Беломорская трибуна» и разместить на официальном сайте администрации в информационно-телекоммуникационной сети Интернет.</w:t>
      </w:r>
    </w:p>
    <w:p w:rsidR="00490109" w:rsidRPr="00F55FE1" w:rsidRDefault="00490109" w:rsidP="00F55FE1">
      <w:pPr>
        <w:tabs>
          <w:tab w:val="left" w:pos="1418"/>
        </w:tabs>
        <w:autoSpaceDE w:val="0"/>
        <w:autoSpaceDN w:val="0"/>
        <w:adjustRightInd w:val="0"/>
        <w:ind w:firstLine="709"/>
        <w:jc w:val="both"/>
        <w:rPr>
          <w:rFonts w:eastAsia="Arial Unicode MS"/>
          <w:lang w:bidi="ru-RU"/>
        </w:rPr>
      </w:pPr>
    </w:p>
    <w:p w:rsidR="00490109" w:rsidRPr="00F55FE1" w:rsidRDefault="00490109" w:rsidP="00F55FE1">
      <w:pPr>
        <w:tabs>
          <w:tab w:val="left" w:pos="1418"/>
        </w:tabs>
        <w:autoSpaceDE w:val="0"/>
        <w:autoSpaceDN w:val="0"/>
        <w:adjustRightInd w:val="0"/>
        <w:ind w:firstLine="709"/>
        <w:jc w:val="both"/>
        <w:rPr>
          <w:rFonts w:eastAsia="Arial Unicode MS"/>
          <w:lang w:bidi="ru-RU"/>
        </w:rPr>
      </w:pPr>
    </w:p>
    <w:p w:rsidR="00490109" w:rsidRDefault="00490109" w:rsidP="002B5DF6">
      <w:pPr>
        <w:tabs>
          <w:tab w:val="left" w:pos="1418"/>
        </w:tabs>
        <w:autoSpaceDE w:val="0"/>
        <w:autoSpaceDN w:val="0"/>
        <w:adjustRightInd w:val="0"/>
        <w:ind w:firstLine="709"/>
        <w:jc w:val="both"/>
        <w:rPr>
          <w:rFonts w:eastAsia="Arial Unicode MS"/>
          <w:lang w:bidi="ru-RU"/>
        </w:rPr>
      </w:pPr>
    </w:p>
    <w:p w:rsidR="00490109" w:rsidRDefault="00490109" w:rsidP="002B5DF6">
      <w:pPr>
        <w:tabs>
          <w:tab w:val="left" w:pos="1418"/>
        </w:tabs>
        <w:autoSpaceDE w:val="0"/>
        <w:autoSpaceDN w:val="0"/>
        <w:adjustRightInd w:val="0"/>
        <w:ind w:firstLine="709"/>
        <w:jc w:val="both"/>
        <w:rPr>
          <w:rFonts w:eastAsia="Arial Unicode MS"/>
          <w:lang w:bidi="ru-RU"/>
        </w:rPr>
      </w:pPr>
    </w:p>
    <w:p w:rsidR="008D7E67" w:rsidRDefault="008D7E67" w:rsidP="008D7E67">
      <w:pPr>
        <w:tabs>
          <w:tab w:val="left" w:pos="9356"/>
        </w:tabs>
        <w:jc w:val="both"/>
      </w:pPr>
      <w:r>
        <w:t>И.о. главы</w:t>
      </w:r>
      <w:r w:rsidRPr="00443C51">
        <w:t xml:space="preserve"> Беломорского муниципального округа                         </w:t>
      </w:r>
      <w:r>
        <w:t xml:space="preserve">                     Е.Г</w:t>
      </w:r>
      <w:r w:rsidRPr="00443C51">
        <w:t xml:space="preserve">. </w:t>
      </w:r>
      <w:r>
        <w:t>Котинова</w:t>
      </w:r>
    </w:p>
    <w:p w:rsidR="008D7E67" w:rsidRDefault="008D7E67" w:rsidP="002B5DF6">
      <w:pPr>
        <w:tabs>
          <w:tab w:val="left" w:pos="1418"/>
        </w:tabs>
        <w:autoSpaceDE w:val="0"/>
        <w:autoSpaceDN w:val="0"/>
        <w:adjustRightInd w:val="0"/>
        <w:ind w:firstLine="709"/>
        <w:jc w:val="both"/>
        <w:rPr>
          <w:rFonts w:eastAsia="Arial Unicode MS"/>
          <w:lang w:bidi="ru-RU"/>
        </w:rPr>
      </w:pPr>
    </w:p>
    <w:p w:rsidR="007054D4" w:rsidRDefault="007054D4" w:rsidP="002B5DF6">
      <w:pPr>
        <w:tabs>
          <w:tab w:val="left" w:pos="1418"/>
        </w:tabs>
        <w:autoSpaceDE w:val="0"/>
        <w:autoSpaceDN w:val="0"/>
        <w:adjustRightInd w:val="0"/>
        <w:ind w:firstLine="709"/>
        <w:jc w:val="both"/>
        <w:rPr>
          <w:rFonts w:eastAsia="Arial Unicode MS"/>
          <w:lang w:bidi="ru-RU"/>
        </w:rPr>
      </w:pPr>
    </w:p>
    <w:p w:rsidR="0026346B" w:rsidRDefault="0026346B" w:rsidP="002B5DF6">
      <w:pPr>
        <w:tabs>
          <w:tab w:val="left" w:pos="1418"/>
        </w:tabs>
        <w:autoSpaceDE w:val="0"/>
        <w:autoSpaceDN w:val="0"/>
        <w:adjustRightInd w:val="0"/>
        <w:ind w:firstLine="709"/>
        <w:jc w:val="both"/>
        <w:rPr>
          <w:rFonts w:eastAsia="Arial Unicode MS"/>
          <w:lang w:bidi="ru-RU"/>
        </w:rPr>
      </w:pPr>
    </w:p>
    <w:p w:rsidR="007C7D4F" w:rsidRDefault="007C7D4F" w:rsidP="004B4527">
      <w:pPr>
        <w:tabs>
          <w:tab w:val="left" w:pos="9356"/>
        </w:tabs>
        <w:jc w:val="both"/>
      </w:pPr>
    </w:p>
    <w:p w:rsidR="008D7E67" w:rsidRDefault="008D7E67" w:rsidP="004B4527">
      <w:pPr>
        <w:tabs>
          <w:tab w:val="left" w:pos="9356"/>
        </w:tabs>
        <w:jc w:val="both"/>
      </w:pPr>
    </w:p>
    <w:p w:rsidR="00223094" w:rsidRDefault="00223094" w:rsidP="004B4527">
      <w:pPr>
        <w:tabs>
          <w:tab w:val="left" w:pos="9356"/>
        </w:tabs>
        <w:jc w:val="both"/>
      </w:pPr>
    </w:p>
    <w:p w:rsidR="00223094" w:rsidRDefault="00223094" w:rsidP="004B4527">
      <w:pPr>
        <w:tabs>
          <w:tab w:val="left" w:pos="9356"/>
        </w:tabs>
        <w:jc w:val="both"/>
      </w:pPr>
    </w:p>
    <w:p w:rsidR="00223094" w:rsidRDefault="00223094" w:rsidP="004B4527">
      <w:pPr>
        <w:tabs>
          <w:tab w:val="left" w:pos="9356"/>
        </w:tabs>
        <w:jc w:val="both"/>
      </w:pPr>
    </w:p>
    <w:p w:rsidR="00223094" w:rsidRDefault="00223094" w:rsidP="004B4527">
      <w:pPr>
        <w:tabs>
          <w:tab w:val="left" w:pos="9356"/>
        </w:tabs>
        <w:jc w:val="both"/>
      </w:pPr>
    </w:p>
    <w:p w:rsidR="00223094" w:rsidRDefault="00223094" w:rsidP="004B4527">
      <w:pPr>
        <w:tabs>
          <w:tab w:val="left" w:pos="9356"/>
        </w:tabs>
        <w:jc w:val="both"/>
      </w:pPr>
    </w:p>
    <w:p w:rsidR="00223094" w:rsidRDefault="00223094" w:rsidP="004B4527">
      <w:pPr>
        <w:tabs>
          <w:tab w:val="left" w:pos="9356"/>
        </w:tabs>
        <w:jc w:val="both"/>
      </w:pPr>
    </w:p>
    <w:p w:rsidR="00223094" w:rsidRDefault="00223094" w:rsidP="004B4527">
      <w:pPr>
        <w:tabs>
          <w:tab w:val="left" w:pos="9356"/>
        </w:tabs>
        <w:jc w:val="both"/>
      </w:pPr>
    </w:p>
    <w:p w:rsidR="00223094" w:rsidRDefault="00223094" w:rsidP="004B4527">
      <w:pPr>
        <w:tabs>
          <w:tab w:val="left" w:pos="9356"/>
        </w:tabs>
        <w:jc w:val="both"/>
      </w:pPr>
    </w:p>
    <w:p w:rsidR="00223094" w:rsidRDefault="00223094" w:rsidP="004B4527">
      <w:pPr>
        <w:tabs>
          <w:tab w:val="left" w:pos="9356"/>
        </w:tabs>
        <w:jc w:val="both"/>
      </w:pPr>
    </w:p>
    <w:p w:rsidR="00223094" w:rsidRDefault="00223094" w:rsidP="004B4527">
      <w:pPr>
        <w:tabs>
          <w:tab w:val="left" w:pos="9356"/>
        </w:tabs>
        <w:jc w:val="both"/>
      </w:pPr>
    </w:p>
    <w:p w:rsidR="00223094" w:rsidRDefault="00223094" w:rsidP="004B4527">
      <w:pPr>
        <w:tabs>
          <w:tab w:val="left" w:pos="9356"/>
        </w:tabs>
        <w:jc w:val="both"/>
      </w:pPr>
    </w:p>
    <w:p w:rsidR="00223094" w:rsidRDefault="00223094" w:rsidP="004B4527">
      <w:pPr>
        <w:tabs>
          <w:tab w:val="left" w:pos="9356"/>
        </w:tabs>
        <w:jc w:val="both"/>
      </w:pPr>
    </w:p>
    <w:p w:rsidR="00223094" w:rsidRDefault="00223094" w:rsidP="004B4527">
      <w:pPr>
        <w:tabs>
          <w:tab w:val="left" w:pos="9356"/>
        </w:tabs>
        <w:jc w:val="both"/>
      </w:pPr>
    </w:p>
    <w:p w:rsidR="00223094" w:rsidRPr="00223094" w:rsidRDefault="00223094" w:rsidP="00223094">
      <w:pPr>
        <w:rPr>
          <w:sz w:val="20"/>
          <w:szCs w:val="20"/>
        </w:rPr>
      </w:pPr>
      <w:r w:rsidRPr="00223094">
        <w:rPr>
          <w:sz w:val="20"/>
          <w:szCs w:val="20"/>
        </w:rPr>
        <w:t xml:space="preserve">Приложение </w:t>
      </w:r>
    </w:p>
    <w:p w:rsidR="00223094" w:rsidRPr="00223094" w:rsidRDefault="00223094" w:rsidP="00223094">
      <w:pPr>
        <w:rPr>
          <w:sz w:val="20"/>
          <w:szCs w:val="20"/>
        </w:rPr>
      </w:pPr>
      <w:r w:rsidRPr="00223094">
        <w:rPr>
          <w:sz w:val="20"/>
          <w:szCs w:val="20"/>
        </w:rPr>
        <w:t>к постановлению администрации</w:t>
      </w:r>
    </w:p>
    <w:p w:rsidR="00223094" w:rsidRPr="00223094" w:rsidRDefault="00223094" w:rsidP="00223094">
      <w:pPr>
        <w:rPr>
          <w:sz w:val="20"/>
          <w:szCs w:val="20"/>
        </w:rPr>
      </w:pPr>
      <w:r w:rsidRPr="00223094">
        <w:rPr>
          <w:sz w:val="20"/>
          <w:szCs w:val="20"/>
        </w:rPr>
        <w:t>Беломорского муниципального округа</w:t>
      </w:r>
    </w:p>
    <w:p w:rsidR="00223094" w:rsidRPr="00223094" w:rsidRDefault="00223094" w:rsidP="00223094">
      <w:pPr>
        <w:rPr>
          <w:sz w:val="20"/>
          <w:szCs w:val="20"/>
        </w:rPr>
      </w:pPr>
      <w:r w:rsidRPr="00223094">
        <w:rPr>
          <w:sz w:val="20"/>
          <w:szCs w:val="20"/>
        </w:rPr>
        <w:t>Республики Карелия</w:t>
      </w:r>
    </w:p>
    <w:p w:rsidR="00223094" w:rsidRPr="00223094" w:rsidRDefault="00822AC6" w:rsidP="00223094">
      <w:pPr>
        <w:rPr>
          <w:sz w:val="20"/>
          <w:szCs w:val="20"/>
        </w:rPr>
      </w:pPr>
      <w:r>
        <w:rPr>
          <w:sz w:val="20"/>
          <w:szCs w:val="20"/>
        </w:rPr>
        <w:t xml:space="preserve">  </w:t>
      </w:r>
      <w:r w:rsidR="00223094" w:rsidRPr="00223094">
        <w:rPr>
          <w:sz w:val="20"/>
          <w:szCs w:val="20"/>
        </w:rPr>
        <w:t xml:space="preserve">№ 52 </w:t>
      </w:r>
      <w:r>
        <w:rPr>
          <w:sz w:val="20"/>
          <w:szCs w:val="20"/>
        </w:rPr>
        <w:t xml:space="preserve">от 26 января </w:t>
      </w:r>
      <w:r w:rsidR="00223094" w:rsidRPr="00223094">
        <w:rPr>
          <w:sz w:val="20"/>
          <w:szCs w:val="20"/>
        </w:rPr>
        <w:t>2024 г.</w:t>
      </w:r>
    </w:p>
    <w:p w:rsidR="00223094" w:rsidRPr="00223094" w:rsidRDefault="00223094" w:rsidP="00223094">
      <w:pPr>
        <w:rPr>
          <w:sz w:val="20"/>
          <w:szCs w:val="20"/>
        </w:rPr>
      </w:pPr>
    </w:p>
    <w:p w:rsidR="00223094" w:rsidRDefault="00223094" w:rsidP="00223094">
      <w:pPr>
        <w:ind w:right="-1"/>
      </w:pPr>
    </w:p>
    <w:p w:rsidR="00223094" w:rsidRDefault="00223094" w:rsidP="00223094">
      <w:pPr>
        <w:ind w:right="-1"/>
        <w:jc w:val="center"/>
        <w:rPr>
          <w:b/>
        </w:rPr>
      </w:pPr>
    </w:p>
    <w:p w:rsidR="00223094" w:rsidRDefault="00223094" w:rsidP="00223094">
      <w:pPr>
        <w:ind w:right="-1"/>
        <w:jc w:val="center"/>
        <w:rPr>
          <w:b/>
        </w:rPr>
      </w:pPr>
    </w:p>
    <w:p w:rsidR="00223094" w:rsidRPr="00223094" w:rsidRDefault="00223094" w:rsidP="00223094">
      <w:pPr>
        <w:jc w:val="center"/>
        <w:rPr>
          <w:b/>
        </w:rPr>
      </w:pPr>
      <w:r w:rsidRPr="00223094">
        <w:rPr>
          <w:b/>
        </w:rPr>
        <w:t xml:space="preserve">МУНИЦИПАЛЬНАЯ ПРОГРАММА </w:t>
      </w:r>
    </w:p>
    <w:p w:rsidR="00223094" w:rsidRPr="00223094" w:rsidRDefault="00223094" w:rsidP="00223094">
      <w:pPr>
        <w:jc w:val="center"/>
        <w:rPr>
          <w:b/>
        </w:rPr>
      </w:pPr>
      <w:r w:rsidRPr="00223094">
        <w:rPr>
          <w:b/>
        </w:rPr>
        <w:t xml:space="preserve">«Обеспечение жильем молодых семей Беломорского муниципального округа </w:t>
      </w:r>
    </w:p>
    <w:p w:rsidR="00223094" w:rsidRPr="00223094" w:rsidRDefault="00223094" w:rsidP="00223094">
      <w:pPr>
        <w:jc w:val="center"/>
        <w:rPr>
          <w:b/>
        </w:rPr>
      </w:pPr>
      <w:r w:rsidRPr="00223094">
        <w:rPr>
          <w:b/>
        </w:rPr>
        <w:t>Республики Карелия на 2024 - 2026 годы</w:t>
      </w:r>
      <w:r w:rsidRPr="00223094">
        <w:t>»</w:t>
      </w:r>
    </w:p>
    <w:p w:rsidR="00223094" w:rsidRPr="00223094" w:rsidRDefault="00223094" w:rsidP="00223094">
      <w:pPr>
        <w:jc w:val="center"/>
        <w:rPr>
          <w:b/>
        </w:rPr>
      </w:pPr>
    </w:p>
    <w:p w:rsidR="00223094" w:rsidRDefault="00223094" w:rsidP="00223094">
      <w:pPr>
        <w:ind w:right="-1"/>
        <w:jc w:val="center"/>
        <w:rPr>
          <w:b/>
        </w:rPr>
      </w:pPr>
    </w:p>
    <w:p w:rsidR="00223094" w:rsidRPr="00223094" w:rsidRDefault="00223094" w:rsidP="00223094">
      <w:pPr>
        <w:jc w:val="center"/>
        <w:rPr>
          <w:b/>
        </w:rPr>
      </w:pPr>
      <w:r w:rsidRPr="00223094">
        <w:rPr>
          <w:b/>
        </w:rPr>
        <w:t>ПАСПОРТ</w:t>
      </w:r>
    </w:p>
    <w:p w:rsidR="00223094" w:rsidRPr="00223094" w:rsidRDefault="00223094" w:rsidP="00223094">
      <w:pPr>
        <w:jc w:val="center"/>
        <w:rPr>
          <w:b/>
        </w:rPr>
      </w:pPr>
      <w:r w:rsidRPr="00223094">
        <w:rPr>
          <w:b/>
        </w:rPr>
        <w:t>муниципальной программы</w:t>
      </w:r>
    </w:p>
    <w:p w:rsidR="00223094" w:rsidRPr="00223094" w:rsidRDefault="00223094" w:rsidP="00223094">
      <w:pPr>
        <w:jc w:val="center"/>
        <w:rPr>
          <w:b/>
        </w:rPr>
      </w:pPr>
      <w:r w:rsidRPr="00223094">
        <w:rPr>
          <w:b/>
        </w:rPr>
        <w:t xml:space="preserve">«Обеспечение жильем молодых семей Беломорского муниципального округа </w:t>
      </w:r>
    </w:p>
    <w:p w:rsidR="00223094" w:rsidRDefault="00223094" w:rsidP="00223094">
      <w:pPr>
        <w:jc w:val="center"/>
      </w:pPr>
      <w:r w:rsidRPr="00223094">
        <w:rPr>
          <w:b/>
        </w:rPr>
        <w:t>Республики Карелия на 2024 - 2026 годы</w:t>
      </w:r>
      <w:r w:rsidRPr="00223094">
        <w:t>»</w:t>
      </w:r>
    </w:p>
    <w:p w:rsidR="00223094" w:rsidRDefault="00223094" w:rsidP="00223094">
      <w:pPr>
        <w:tabs>
          <w:tab w:val="left" w:pos="945"/>
        </w:tabs>
        <w:ind w:right="709"/>
        <w:jc w:val="both"/>
      </w:pPr>
    </w:p>
    <w:p w:rsidR="00822AC6" w:rsidRDefault="00822AC6" w:rsidP="00223094">
      <w:pPr>
        <w:tabs>
          <w:tab w:val="left" w:pos="945"/>
        </w:tabs>
        <w:ind w:right="709"/>
        <w:jc w:val="both"/>
      </w:pPr>
    </w:p>
    <w:p w:rsidR="00223094" w:rsidRDefault="00223094" w:rsidP="00223094">
      <w:pPr>
        <w:tabs>
          <w:tab w:val="left" w:pos="945"/>
        </w:tabs>
        <w:ind w:right="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7796"/>
      </w:tblGrid>
      <w:tr w:rsidR="00223094" w:rsidTr="00223094">
        <w:tc>
          <w:tcPr>
            <w:tcW w:w="1951" w:type="dxa"/>
            <w:tcBorders>
              <w:top w:val="single" w:sz="4" w:space="0" w:color="auto"/>
              <w:left w:val="single" w:sz="4" w:space="0" w:color="auto"/>
              <w:bottom w:val="single" w:sz="4" w:space="0" w:color="auto"/>
              <w:right w:val="single" w:sz="4" w:space="0" w:color="auto"/>
            </w:tcBorders>
            <w:hideMark/>
          </w:tcPr>
          <w:p w:rsidR="00223094" w:rsidRPr="00223094" w:rsidRDefault="00223094" w:rsidP="00223094">
            <w:pPr>
              <w:jc w:val="both"/>
            </w:pPr>
            <w:r w:rsidRPr="00223094">
              <w:t>Наименование Программы</w:t>
            </w:r>
          </w:p>
        </w:tc>
        <w:tc>
          <w:tcPr>
            <w:tcW w:w="7796" w:type="dxa"/>
            <w:tcBorders>
              <w:top w:val="single" w:sz="4" w:space="0" w:color="auto"/>
              <w:left w:val="single" w:sz="4" w:space="0" w:color="auto"/>
              <w:bottom w:val="single" w:sz="4" w:space="0" w:color="auto"/>
              <w:right w:val="single" w:sz="4" w:space="0" w:color="auto"/>
            </w:tcBorders>
            <w:hideMark/>
          </w:tcPr>
          <w:p w:rsidR="00223094" w:rsidRPr="00223094" w:rsidRDefault="00223094" w:rsidP="00223094">
            <w:pPr>
              <w:jc w:val="both"/>
            </w:pPr>
            <w:r w:rsidRPr="00223094">
              <w:t xml:space="preserve">Муниципальная программа </w:t>
            </w:r>
            <w:r w:rsidRPr="00223094">
              <w:rPr>
                <w:shd w:val="clear" w:color="auto" w:fill="FFFFFF"/>
              </w:rPr>
              <w:t>«Обеспечение жильем  молодых семей Беломорского муниципального округа Республики Карелия</w:t>
            </w:r>
            <w:r w:rsidRPr="00223094">
              <w:rPr>
                <w:b/>
              </w:rPr>
              <w:t xml:space="preserve"> </w:t>
            </w:r>
            <w:r w:rsidRPr="00223094">
              <w:t>на 2024 - 2026 годы»</w:t>
            </w:r>
            <w:r w:rsidRPr="00223094">
              <w:rPr>
                <w:shd w:val="clear" w:color="auto" w:fill="FFFFFF"/>
              </w:rPr>
              <w:t xml:space="preserve">  </w:t>
            </w:r>
            <w:r w:rsidRPr="00223094">
              <w:t>(далее – Программа).</w:t>
            </w:r>
          </w:p>
        </w:tc>
      </w:tr>
      <w:tr w:rsidR="00223094" w:rsidTr="00223094">
        <w:tc>
          <w:tcPr>
            <w:tcW w:w="1951" w:type="dxa"/>
            <w:tcBorders>
              <w:top w:val="single" w:sz="4" w:space="0" w:color="auto"/>
              <w:left w:val="single" w:sz="4" w:space="0" w:color="auto"/>
              <w:bottom w:val="single" w:sz="4" w:space="0" w:color="auto"/>
              <w:right w:val="single" w:sz="4" w:space="0" w:color="auto"/>
            </w:tcBorders>
            <w:hideMark/>
          </w:tcPr>
          <w:p w:rsidR="00223094" w:rsidRPr="00223094" w:rsidRDefault="00223094" w:rsidP="00223094">
            <w:pPr>
              <w:jc w:val="both"/>
            </w:pPr>
            <w:r w:rsidRPr="00223094">
              <w:t>Основание для разработки Программы</w:t>
            </w:r>
          </w:p>
        </w:tc>
        <w:tc>
          <w:tcPr>
            <w:tcW w:w="7796" w:type="dxa"/>
            <w:tcBorders>
              <w:top w:val="single" w:sz="4" w:space="0" w:color="auto"/>
              <w:left w:val="single" w:sz="4" w:space="0" w:color="auto"/>
              <w:bottom w:val="single" w:sz="4" w:space="0" w:color="auto"/>
              <w:right w:val="single" w:sz="4" w:space="0" w:color="auto"/>
            </w:tcBorders>
            <w:hideMark/>
          </w:tcPr>
          <w:p w:rsidR="00223094" w:rsidRPr="00223094" w:rsidRDefault="00223094" w:rsidP="00223094">
            <w:pPr>
              <w:jc w:val="both"/>
              <w:rPr>
                <w:highlight w:val="yellow"/>
              </w:rPr>
            </w:pPr>
            <w:r w:rsidRPr="00223094">
              <w:t xml:space="preserve">Постановление Правительства Российской Федерации от 30 декабря 2017 года № 1710 </w:t>
            </w:r>
            <w:r w:rsidRPr="00223094">
              <w:rPr>
                <w:shd w:val="clear" w:color="auto" w:fill="FFFFFF"/>
              </w:rPr>
              <w:t>«</w:t>
            </w:r>
            <w:r w:rsidRPr="00223094">
              <w:t xml:space="preserve">Об утверждении государственной программы Российской Федерации </w:t>
            </w:r>
            <w:r w:rsidRPr="00223094">
              <w:rPr>
                <w:shd w:val="clear" w:color="auto" w:fill="FFFFFF"/>
              </w:rPr>
              <w:t>«</w:t>
            </w:r>
            <w:r w:rsidRPr="00223094">
              <w:t>Обеспечение доступным и комфортным жильем и коммунальными услугами граждан Российской Федерации</w:t>
            </w:r>
            <w:r w:rsidRPr="00223094">
              <w:rPr>
                <w:b/>
              </w:rPr>
              <w:t>».</w:t>
            </w:r>
          </w:p>
        </w:tc>
      </w:tr>
      <w:tr w:rsidR="00223094" w:rsidTr="00223094">
        <w:tc>
          <w:tcPr>
            <w:tcW w:w="1951" w:type="dxa"/>
            <w:tcBorders>
              <w:top w:val="single" w:sz="4" w:space="0" w:color="auto"/>
              <w:left w:val="single" w:sz="4" w:space="0" w:color="auto"/>
              <w:bottom w:val="single" w:sz="4" w:space="0" w:color="auto"/>
              <w:right w:val="single" w:sz="4" w:space="0" w:color="auto"/>
            </w:tcBorders>
            <w:hideMark/>
          </w:tcPr>
          <w:p w:rsidR="00223094" w:rsidRPr="00223094" w:rsidRDefault="00223094" w:rsidP="00223094">
            <w:pPr>
              <w:jc w:val="both"/>
            </w:pPr>
            <w:r w:rsidRPr="00223094">
              <w:t>Заказчик Программы</w:t>
            </w:r>
          </w:p>
        </w:tc>
        <w:tc>
          <w:tcPr>
            <w:tcW w:w="7796" w:type="dxa"/>
            <w:tcBorders>
              <w:top w:val="single" w:sz="4" w:space="0" w:color="auto"/>
              <w:left w:val="single" w:sz="4" w:space="0" w:color="auto"/>
              <w:bottom w:val="single" w:sz="4" w:space="0" w:color="auto"/>
              <w:right w:val="single" w:sz="4" w:space="0" w:color="auto"/>
            </w:tcBorders>
            <w:hideMark/>
          </w:tcPr>
          <w:p w:rsidR="00223094" w:rsidRPr="00223094" w:rsidRDefault="00223094" w:rsidP="00223094">
            <w:pPr>
              <w:jc w:val="both"/>
            </w:pPr>
            <w:r w:rsidRPr="00223094">
              <w:t>Администрация Беломорского муниципального округа Республики Карелия.</w:t>
            </w:r>
          </w:p>
        </w:tc>
      </w:tr>
      <w:tr w:rsidR="00223094" w:rsidTr="00223094">
        <w:tc>
          <w:tcPr>
            <w:tcW w:w="1951" w:type="dxa"/>
            <w:tcBorders>
              <w:top w:val="single" w:sz="4" w:space="0" w:color="auto"/>
              <w:left w:val="single" w:sz="4" w:space="0" w:color="auto"/>
              <w:bottom w:val="single" w:sz="4" w:space="0" w:color="auto"/>
              <w:right w:val="single" w:sz="4" w:space="0" w:color="auto"/>
            </w:tcBorders>
            <w:hideMark/>
          </w:tcPr>
          <w:p w:rsidR="00223094" w:rsidRPr="00223094" w:rsidRDefault="00223094" w:rsidP="00223094">
            <w:pPr>
              <w:jc w:val="both"/>
            </w:pPr>
            <w:r w:rsidRPr="00223094">
              <w:t>Разработчик и исполнитель Программы</w:t>
            </w:r>
          </w:p>
        </w:tc>
        <w:tc>
          <w:tcPr>
            <w:tcW w:w="7796" w:type="dxa"/>
            <w:tcBorders>
              <w:top w:val="single" w:sz="4" w:space="0" w:color="auto"/>
              <w:left w:val="single" w:sz="4" w:space="0" w:color="auto"/>
              <w:bottom w:val="single" w:sz="4" w:space="0" w:color="auto"/>
              <w:right w:val="single" w:sz="4" w:space="0" w:color="auto"/>
            </w:tcBorders>
            <w:hideMark/>
          </w:tcPr>
          <w:p w:rsidR="00223094" w:rsidRPr="00223094" w:rsidRDefault="00223094" w:rsidP="00223094">
            <w:pPr>
              <w:jc w:val="both"/>
            </w:pPr>
            <w:r w:rsidRPr="00223094">
              <w:t>Отдел по строительству и жилищно-коммунальному хозяйству администрации Беломорского муниципального округа.</w:t>
            </w:r>
          </w:p>
        </w:tc>
      </w:tr>
      <w:tr w:rsidR="00223094" w:rsidTr="00223094">
        <w:tc>
          <w:tcPr>
            <w:tcW w:w="1951" w:type="dxa"/>
            <w:tcBorders>
              <w:top w:val="single" w:sz="4" w:space="0" w:color="auto"/>
              <w:left w:val="single" w:sz="4" w:space="0" w:color="auto"/>
              <w:bottom w:val="single" w:sz="4" w:space="0" w:color="auto"/>
              <w:right w:val="single" w:sz="4" w:space="0" w:color="auto"/>
            </w:tcBorders>
            <w:hideMark/>
          </w:tcPr>
          <w:p w:rsidR="00223094" w:rsidRPr="00223094" w:rsidRDefault="00223094" w:rsidP="00223094">
            <w:pPr>
              <w:jc w:val="both"/>
            </w:pPr>
            <w:r w:rsidRPr="00223094">
              <w:t>Цель Программы</w:t>
            </w:r>
          </w:p>
        </w:tc>
        <w:tc>
          <w:tcPr>
            <w:tcW w:w="7796" w:type="dxa"/>
            <w:tcBorders>
              <w:top w:val="single" w:sz="4" w:space="0" w:color="auto"/>
              <w:left w:val="single" w:sz="4" w:space="0" w:color="auto"/>
              <w:bottom w:val="single" w:sz="4" w:space="0" w:color="auto"/>
              <w:right w:val="single" w:sz="4" w:space="0" w:color="auto"/>
            </w:tcBorders>
            <w:hideMark/>
          </w:tcPr>
          <w:p w:rsidR="00223094" w:rsidRPr="00223094" w:rsidRDefault="00223094" w:rsidP="00223094">
            <w:pPr>
              <w:jc w:val="both"/>
            </w:pPr>
            <w:r w:rsidRPr="00223094">
              <w:t>Улучшение жилищных условий молодых семей, проживающих на территории Беломорского муниципального округа и признанных в установленном порядке нуждающимися в жилых помещениях.</w:t>
            </w:r>
          </w:p>
        </w:tc>
      </w:tr>
      <w:tr w:rsidR="00223094" w:rsidTr="00223094">
        <w:tc>
          <w:tcPr>
            <w:tcW w:w="1951" w:type="dxa"/>
            <w:tcBorders>
              <w:top w:val="single" w:sz="4" w:space="0" w:color="auto"/>
              <w:left w:val="single" w:sz="4" w:space="0" w:color="auto"/>
              <w:bottom w:val="single" w:sz="4" w:space="0" w:color="auto"/>
              <w:right w:val="single" w:sz="4" w:space="0" w:color="auto"/>
            </w:tcBorders>
            <w:hideMark/>
          </w:tcPr>
          <w:p w:rsidR="00223094" w:rsidRPr="00223094" w:rsidRDefault="00223094" w:rsidP="00223094">
            <w:pPr>
              <w:jc w:val="both"/>
            </w:pPr>
            <w:r w:rsidRPr="00223094">
              <w:t>Задачи Программы</w:t>
            </w:r>
          </w:p>
        </w:tc>
        <w:tc>
          <w:tcPr>
            <w:tcW w:w="7796" w:type="dxa"/>
            <w:tcBorders>
              <w:top w:val="single" w:sz="4" w:space="0" w:color="auto"/>
              <w:left w:val="single" w:sz="4" w:space="0" w:color="auto"/>
              <w:bottom w:val="single" w:sz="4" w:space="0" w:color="auto"/>
              <w:right w:val="single" w:sz="4" w:space="0" w:color="auto"/>
            </w:tcBorders>
            <w:hideMark/>
          </w:tcPr>
          <w:p w:rsidR="00223094" w:rsidRPr="00223094" w:rsidRDefault="00223094" w:rsidP="00223094">
            <w:pPr>
              <w:pStyle w:val="ConsPlusNonformat"/>
              <w:jc w:val="both"/>
              <w:rPr>
                <w:rFonts w:ascii="Times New Roman" w:hAnsi="Times New Roman" w:cs="Times New Roman"/>
                <w:sz w:val="24"/>
                <w:szCs w:val="24"/>
              </w:rPr>
            </w:pPr>
            <w:r w:rsidRPr="00223094">
              <w:rPr>
                <w:rFonts w:ascii="Times New Roman" w:hAnsi="Times New Roman" w:cs="Times New Roman"/>
                <w:sz w:val="24"/>
                <w:szCs w:val="24"/>
              </w:rPr>
              <w:t>- Обеспечение организационного механизма предоставления молодым семьям социальных выплат на приобретение жилья или строительство индивидуального жилого дома, в том числе на оплату первоначального взноса при получении ипотечного жилищного кредита или займа на приобретение жилья или строительство индивидуального жилого дома, а также на погашение основной суммы долга и уплату процентов по этим ипотечным жилищным кредитам или займам, за исключением процентов, штрафов, комиссий и пеней за просрочку исполнения обязательств по этим кредитам или займам.</w:t>
            </w:r>
          </w:p>
          <w:p w:rsidR="00223094" w:rsidRPr="00223094" w:rsidRDefault="00223094" w:rsidP="00223094">
            <w:pPr>
              <w:pStyle w:val="ConsPlusNonformat"/>
              <w:ind w:firstLine="131"/>
              <w:jc w:val="both"/>
              <w:rPr>
                <w:rFonts w:ascii="Times New Roman" w:hAnsi="Times New Roman" w:cs="Times New Roman"/>
                <w:sz w:val="24"/>
                <w:szCs w:val="24"/>
              </w:rPr>
            </w:pPr>
            <w:r w:rsidRPr="00223094">
              <w:rPr>
                <w:rFonts w:ascii="Times New Roman" w:hAnsi="Times New Roman" w:cs="Times New Roman"/>
                <w:sz w:val="24"/>
                <w:szCs w:val="24"/>
              </w:rPr>
              <w:t>- Создание условий для софинансирования приобретения жилья или строительства индивидуального жилого дома молодыми семьями за счет средств федерального бюджета, бюджета Республики Карелия, бюджета Беломорского муниципального округа, а также собственных средств граждан и кредитных (заемных) средств.</w:t>
            </w:r>
          </w:p>
        </w:tc>
      </w:tr>
      <w:tr w:rsidR="00223094" w:rsidTr="00223094">
        <w:tc>
          <w:tcPr>
            <w:tcW w:w="1951" w:type="dxa"/>
            <w:tcBorders>
              <w:top w:val="single" w:sz="4" w:space="0" w:color="auto"/>
              <w:left w:val="single" w:sz="4" w:space="0" w:color="auto"/>
              <w:bottom w:val="single" w:sz="4" w:space="0" w:color="auto"/>
              <w:right w:val="single" w:sz="4" w:space="0" w:color="auto"/>
            </w:tcBorders>
          </w:tcPr>
          <w:p w:rsidR="00223094" w:rsidRPr="00223094" w:rsidRDefault="00223094" w:rsidP="00223094">
            <w:pPr>
              <w:jc w:val="both"/>
            </w:pPr>
            <w:r w:rsidRPr="00223094">
              <w:t>Сроки и этапы реализации Программы</w:t>
            </w:r>
          </w:p>
          <w:p w:rsidR="00223094" w:rsidRPr="00223094" w:rsidRDefault="00223094" w:rsidP="00223094">
            <w:pPr>
              <w:jc w:val="both"/>
            </w:pPr>
          </w:p>
        </w:tc>
        <w:tc>
          <w:tcPr>
            <w:tcW w:w="7796" w:type="dxa"/>
            <w:tcBorders>
              <w:top w:val="single" w:sz="4" w:space="0" w:color="auto"/>
              <w:left w:val="single" w:sz="4" w:space="0" w:color="auto"/>
              <w:bottom w:val="single" w:sz="4" w:space="0" w:color="auto"/>
              <w:right w:val="single" w:sz="4" w:space="0" w:color="auto"/>
            </w:tcBorders>
            <w:hideMark/>
          </w:tcPr>
          <w:p w:rsidR="00223094" w:rsidRPr="00223094" w:rsidRDefault="00223094" w:rsidP="00223094">
            <w:pPr>
              <w:pStyle w:val="ConsPlusNonformat"/>
              <w:jc w:val="both"/>
              <w:rPr>
                <w:rFonts w:ascii="Times New Roman" w:hAnsi="Times New Roman" w:cs="Times New Roman"/>
                <w:sz w:val="24"/>
                <w:szCs w:val="24"/>
              </w:rPr>
            </w:pPr>
            <w:r w:rsidRPr="00223094">
              <w:rPr>
                <w:rFonts w:ascii="Times New Roman" w:hAnsi="Times New Roman" w:cs="Times New Roman"/>
                <w:sz w:val="24"/>
                <w:szCs w:val="24"/>
              </w:rPr>
              <w:t>2024 - 2026 годы.</w:t>
            </w:r>
          </w:p>
          <w:p w:rsidR="00223094" w:rsidRPr="00223094" w:rsidRDefault="00223094" w:rsidP="00223094">
            <w:pPr>
              <w:pStyle w:val="ConsPlusNonformat"/>
              <w:jc w:val="both"/>
              <w:rPr>
                <w:rFonts w:ascii="Times New Roman" w:hAnsi="Times New Roman" w:cs="Times New Roman"/>
                <w:sz w:val="24"/>
                <w:szCs w:val="24"/>
              </w:rPr>
            </w:pPr>
            <w:r w:rsidRPr="00223094">
              <w:rPr>
                <w:rFonts w:ascii="Times New Roman" w:hAnsi="Times New Roman" w:cs="Times New Roman"/>
                <w:sz w:val="24"/>
                <w:szCs w:val="24"/>
              </w:rPr>
              <w:t>Программа реализуется в один этап.</w:t>
            </w:r>
          </w:p>
        </w:tc>
      </w:tr>
      <w:tr w:rsidR="00223094" w:rsidTr="00223094">
        <w:tc>
          <w:tcPr>
            <w:tcW w:w="1951" w:type="dxa"/>
            <w:tcBorders>
              <w:top w:val="single" w:sz="4" w:space="0" w:color="auto"/>
              <w:left w:val="single" w:sz="4" w:space="0" w:color="auto"/>
              <w:bottom w:val="single" w:sz="4" w:space="0" w:color="auto"/>
              <w:right w:val="single" w:sz="4" w:space="0" w:color="auto"/>
            </w:tcBorders>
            <w:hideMark/>
          </w:tcPr>
          <w:p w:rsidR="00223094" w:rsidRDefault="00223094" w:rsidP="00223094">
            <w:pPr>
              <w:jc w:val="both"/>
            </w:pPr>
            <w:r>
              <w:lastRenderedPageBreak/>
              <w:t>Основные принципы реализации Программы</w:t>
            </w:r>
          </w:p>
        </w:tc>
        <w:tc>
          <w:tcPr>
            <w:tcW w:w="7796" w:type="dxa"/>
            <w:tcBorders>
              <w:top w:val="single" w:sz="4" w:space="0" w:color="auto"/>
              <w:left w:val="single" w:sz="4" w:space="0" w:color="auto"/>
              <w:bottom w:val="single" w:sz="4" w:space="0" w:color="auto"/>
              <w:right w:val="single" w:sz="4" w:space="0" w:color="auto"/>
            </w:tcBorders>
            <w:hideMark/>
          </w:tcPr>
          <w:p w:rsidR="00223094" w:rsidRDefault="00223094" w:rsidP="00223094">
            <w:pPr>
              <w:autoSpaceDE w:val="0"/>
              <w:autoSpaceDN w:val="0"/>
              <w:adjustRightInd w:val="0"/>
              <w:ind w:firstLine="107"/>
              <w:jc w:val="both"/>
              <w:rPr>
                <w:bCs/>
              </w:rPr>
            </w:pPr>
            <w:r>
              <w:rPr>
                <w:bCs/>
              </w:rPr>
              <w:t>- Добровольность участия в Программе молодых семей;</w:t>
            </w:r>
          </w:p>
          <w:p w:rsidR="00223094" w:rsidRDefault="00223094" w:rsidP="00223094">
            <w:pPr>
              <w:autoSpaceDE w:val="0"/>
              <w:autoSpaceDN w:val="0"/>
              <w:adjustRightInd w:val="0"/>
              <w:ind w:firstLine="107"/>
              <w:jc w:val="both"/>
              <w:rPr>
                <w:bCs/>
              </w:rPr>
            </w:pPr>
            <w:r>
              <w:rPr>
                <w:bCs/>
              </w:rPr>
              <w:t>- Признание молодой семьи - участника Программы нуждающейся в жилом помещении в соответствии с действующим жилищным законодательством;</w:t>
            </w:r>
          </w:p>
          <w:p w:rsidR="00223094" w:rsidRDefault="00223094" w:rsidP="00223094">
            <w:pPr>
              <w:autoSpaceDE w:val="0"/>
              <w:autoSpaceDN w:val="0"/>
              <w:adjustRightInd w:val="0"/>
              <w:ind w:firstLine="107"/>
              <w:jc w:val="both"/>
              <w:rPr>
                <w:bCs/>
              </w:rPr>
            </w:pPr>
            <w:r>
              <w:rPr>
                <w:bCs/>
              </w:rPr>
              <w:t>- Возможность для молодых семей - участников Программы реализовать свое право на получение государственной и (или) муниципальной поддержки за счет средств федерального бюджета, бюджета Республики Карелия и бюджета Беломорского муниципального округа при улучшении жилищных условий только один раз;</w:t>
            </w:r>
          </w:p>
          <w:p w:rsidR="00223094" w:rsidRDefault="00223094" w:rsidP="00223094">
            <w:pPr>
              <w:tabs>
                <w:tab w:val="left" w:pos="218"/>
              </w:tabs>
              <w:autoSpaceDE w:val="0"/>
              <w:autoSpaceDN w:val="0"/>
              <w:adjustRightInd w:val="0"/>
              <w:ind w:firstLine="107"/>
              <w:jc w:val="both"/>
            </w:pPr>
            <w:r>
              <w:rPr>
                <w:bCs/>
              </w:rPr>
              <w:t>- Контроль за целевым расходованием средств, предоставляемых участникам Программы.</w:t>
            </w:r>
          </w:p>
        </w:tc>
      </w:tr>
      <w:tr w:rsidR="00223094" w:rsidTr="00223094">
        <w:tc>
          <w:tcPr>
            <w:tcW w:w="1951" w:type="dxa"/>
            <w:tcBorders>
              <w:top w:val="single" w:sz="4" w:space="0" w:color="auto"/>
              <w:left w:val="single" w:sz="4" w:space="0" w:color="auto"/>
              <w:bottom w:val="single" w:sz="4" w:space="0" w:color="auto"/>
              <w:right w:val="single" w:sz="4" w:space="0" w:color="auto"/>
            </w:tcBorders>
          </w:tcPr>
          <w:p w:rsidR="00223094" w:rsidRDefault="00223094" w:rsidP="00223094">
            <w:pPr>
              <w:pStyle w:val="ConsPlusNonformat"/>
              <w:jc w:val="both"/>
              <w:rPr>
                <w:rFonts w:ascii="Times New Roman" w:hAnsi="Times New Roman" w:cs="Times New Roman"/>
                <w:sz w:val="24"/>
                <w:szCs w:val="24"/>
              </w:rPr>
            </w:pPr>
            <w:r>
              <w:rPr>
                <w:rFonts w:ascii="Times New Roman" w:hAnsi="Times New Roman" w:cs="Times New Roman"/>
                <w:sz w:val="24"/>
                <w:szCs w:val="24"/>
              </w:rPr>
              <w:t>Объем и источники финансирования Программы</w:t>
            </w:r>
          </w:p>
          <w:p w:rsidR="00223094" w:rsidRDefault="00223094" w:rsidP="00223094">
            <w:pPr>
              <w:jc w:val="both"/>
            </w:pPr>
          </w:p>
        </w:tc>
        <w:tc>
          <w:tcPr>
            <w:tcW w:w="7796" w:type="dxa"/>
            <w:tcBorders>
              <w:top w:val="single" w:sz="4" w:space="0" w:color="auto"/>
              <w:left w:val="single" w:sz="4" w:space="0" w:color="auto"/>
              <w:bottom w:val="single" w:sz="4" w:space="0" w:color="auto"/>
              <w:right w:val="single" w:sz="4" w:space="0" w:color="auto"/>
            </w:tcBorders>
            <w:hideMark/>
          </w:tcPr>
          <w:p w:rsidR="00223094" w:rsidRDefault="00223094" w:rsidP="00223094">
            <w:pPr>
              <w:pStyle w:val="ConsPlusNonformat"/>
              <w:jc w:val="both"/>
              <w:rPr>
                <w:rFonts w:ascii="Times New Roman" w:hAnsi="Times New Roman" w:cs="Times New Roman"/>
                <w:sz w:val="24"/>
                <w:szCs w:val="24"/>
              </w:rPr>
            </w:pPr>
            <w:r>
              <w:rPr>
                <w:rFonts w:ascii="Times New Roman" w:hAnsi="Times New Roman" w:cs="Times New Roman"/>
                <w:sz w:val="24"/>
                <w:szCs w:val="24"/>
              </w:rPr>
              <w:t>Программа финансируется за счет средств, передаваемых из федерального бюджета, бюджета Республики Карелия, бюджета Беломорского муниципального округа и внебюджетных источников.</w:t>
            </w:r>
          </w:p>
          <w:p w:rsidR="00223094" w:rsidRDefault="00223094" w:rsidP="00223094">
            <w:pPr>
              <w:jc w:val="both"/>
              <w:rPr>
                <w:b/>
              </w:rPr>
            </w:pPr>
            <w:r>
              <w:t>Объем финансирования Программы устанавливается решением о бюджете Беломорского муниципального округа Республики Карелия на соответствующий год</w:t>
            </w:r>
            <w:r>
              <w:rPr>
                <w:b/>
              </w:rPr>
              <w:t>.</w:t>
            </w:r>
          </w:p>
          <w:p w:rsidR="00223094" w:rsidRDefault="00223094" w:rsidP="00223094">
            <w:pPr>
              <w:jc w:val="both"/>
            </w:pPr>
            <w:r>
              <w:t>Всего по Программе: 3166002,00 руб.</w:t>
            </w:r>
          </w:p>
          <w:p w:rsidR="00223094" w:rsidRDefault="00223094" w:rsidP="00223094">
            <w:pPr>
              <w:jc w:val="both"/>
            </w:pPr>
            <w:r>
              <w:t>На 2024 год - 3166002,00 руб., в том числе:</w:t>
            </w:r>
          </w:p>
          <w:p w:rsidR="00223094" w:rsidRDefault="00223094" w:rsidP="00223094">
            <w:pPr>
              <w:jc w:val="both"/>
            </w:pPr>
            <w:r>
              <w:t>- из них за счет средств федерального бюджета - 2761996,17 руб.;</w:t>
            </w:r>
          </w:p>
          <w:p w:rsidR="00223094" w:rsidRDefault="00223094" w:rsidP="00223094">
            <w:pPr>
              <w:jc w:val="both"/>
            </w:pPr>
            <w:r>
              <w:t>- из них за счет средств бюджета Республики Карелия - 404005,83 руб.;</w:t>
            </w:r>
          </w:p>
          <w:p w:rsidR="00223094" w:rsidRDefault="00223094" w:rsidP="00223094">
            <w:pPr>
              <w:jc w:val="both"/>
            </w:pPr>
            <w:r>
              <w:t>- из них за счет средств бюджета Беломорского муниципального округа - 0,00 руб.</w:t>
            </w:r>
          </w:p>
          <w:p w:rsidR="00223094" w:rsidRDefault="00223094" w:rsidP="00223094">
            <w:pPr>
              <w:jc w:val="both"/>
            </w:pPr>
            <w:r>
              <w:t>На 2025 год - 0,00 руб.</w:t>
            </w:r>
          </w:p>
          <w:p w:rsidR="00223094" w:rsidRDefault="00223094" w:rsidP="00223094">
            <w:pPr>
              <w:jc w:val="both"/>
            </w:pPr>
            <w:r>
              <w:t>На 2026 год - 0,00 руб.</w:t>
            </w:r>
          </w:p>
        </w:tc>
      </w:tr>
      <w:tr w:rsidR="00223094" w:rsidTr="00223094">
        <w:tc>
          <w:tcPr>
            <w:tcW w:w="1951" w:type="dxa"/>
            <w:tcBorders>
              <w:top w:val="single" w:sz="4" w:space="0" w:color="auto"/>
              <w:left w:val="single" w:sz="4" w:space="0" w:color="auto"/>
              <w:bottom w:val="single" w:sz="4" w:space="0" w:color="auto"/>
              <w:right w:val="single" w:sz="4" w:space="0" w:color="auto"/>
            </w:tcBorders>
            <w:hideMark/>
          </w:tcPr>
          <w:p w:rsidR="00223094" w:rsidRDefault="00223094" w:rsidP="00223094">
            <w:pPr>
              <w:jc w:val="both"/>
            </w:pPr>
            <w:r>
              <w:t>Ожидаемые конечные результаты реализации Программы</w:t>
            </w:r>
          </w:p>
        </w:tc>
        <w:tc>
          <w:tcPr>
            <w:tcW w:w="7796" w:type="dxa"/>
            <w:tcBorders>
              <w:top w:val="single" w:sz="4" w:space="0" w:color="auto"/>
              <w:left w:val="single" w:sz="4" w:space="0" w:color="auto"/>
              <w:bottom w:val="single" w:sz="4" w:space="0" w:color="auto"/>
              <w:right w:val="single" w:sz="4" w:space="0" w:color="auto"/>
            </w:tcBorders>
            <w:hideMark/>
          </w:tcPr>
          <w:p w:rsidR="00223094" w:rsidRDefault="00223094" w:rsidP="00223094">
            <w:pPr>
              <w:pStyle w:val="ConsPlusNonformat"/>
              <w:jc w:val="both"/>
              <w:rPr>
                <w:rFonts w:ascii="Times New Roman" w:hAnsi="Times New Roman" w:cs="Times New Roman"/>
                <w:sz w:val="24"/>
                <w:szCs w:val="24"/>
              </w:rPr>
            </w:pPr>
            <w:r>
              <w:rPr>
                <w:rFonts w:ascii="Times New Roman" w:hAnsi="Times New Roman" w:cs="Times New Roman"/>
                <w:sz w:val="24"/>
                <w:szCs w:val="24"/>
              </w:rPr>
              <w:t>- Создание условий для повышения уровня обеспеченности жильем молодых семей, проживающих в Беломорском муниципальном округе;</w:t>
            </w:r>
          </w:p>
          <w:p w:rsidR="00223094" w:rsidRDefault="00223094" w:rsidP="00223094">
            <w:pPr>
              <w:pStyle w:val="ConsPlusNonformat"/>
              <w:jc w:val="both"/>
              <w:rPr>
                <w:rFonts w:ascii="Times New Roman" w:hAnsi="Times New Roman" w:cs="Times New Roman"/>
                <w:sz w:val="24"/>
                <w:szCs w:val="24"/>
              </w:rPr>
            </w:pPr>
            <w:r>
              <w:rPr>
                <w:rFonts w:ascii="Times New Roman" w:hAnsi="Times New Roman" w:cs="Times New Roman"/>
                <w:sz w:val="24"/>
                <w:szCs w:val="24"/>
              </w:rPr>
              <w:t>- Привлечение в жилищную сферу дополнительных финансовых средств банков и других организаций, предоставляющих ипотечные жилищные кредиты и займы, а также собственных средств граждан;</w:t>
            </w:r>
          </w:p>
          <w:p w:rsidR="00223094" w:rsidRDefault="00223094" w:rsidP="00223094">
            <w:pPr>
              <w:pStyle w:val="ConsPlusNonformat"/>
              <w:jc w:val="both"/>
              <w:rPr>
                <w:rFonts w:ascii="Times New Roman" w:hAnsi="Times New Roman" w:cs="Times New Roman"/>
                <w:sz w:val="24"/>
                <w:szCs w:val="24"/>
              </w:rPr>
            </w:pPr>
            <w:r>
              <w:rPr>
                <w:rFonts w:ascii="Times New Roman" w:hAnsi="Times New Roman" w:cs="Times New Roman"/>
                <w:sz w:val="24"/>
                <w:szCs w:val="24"/>
              </w:rPr>
              <w:t>- Создание условий для формирования активной жизненной позиции молодежи;</w:t>
            </w:r>
          </w:p>
          <w:p w:rsidR="00223094" w:rsidRDefault="00223094" w:rsidP="00223094">
            <w:pPr>
              <w:pStyle w:val="ConsPlusNonformat"/>
              <w:jc w:val="both"/>
              <w:rPr>
                <w:rFonts w:ascii="Times New Roman" w:hAnsi="Times New Roman" w:cs="Times New Roman"/>
                <w:sz w:val="24"/>
                <w:szCs w:val="24"/>
              </w:rPr>
            </w:pPr>
            <w:r>
              <w:rPr>
                <w:rFonts w:ascii="Times New Roman" w:hAnsi="Times New Roman" w:cs="Times New Roman"/>
                <w:sz w:val="24"/>
                <w:szCs w:val="24"/>
              </w:rPr>
              <w:t>- Укрепление семейных отношений и снижение социальной напряженности в обществе;</w:t>
            </w:r>
          </w:p>
          <w:p w:rsidR="00223094" w:rsidRDefault="00223094" w:rsidP="00223094">
            <w:pPr>
              <w:pStyle w:val="ConsPlusNonformat"/>
              <w:jc w:val="both"/>
              <w:rPr>
                <w:rFonts w:ascii="Times New Roman" w:hAnsi="Times New Roman" w:cs="Times New Roman"/>
                <w:sz w:val="24"/>
                <w:szCs w:val="24"/>
              </w:rPr>
            </w:pPr>
            <w:r>
              <w:rPr>
                <w:rFonts w:ascii="Times New Roman" w:hAnsi="Times New Roman" w:cs="Times New Roman"/>
                <w:sz w:val="24"/>
                <w:szCs w:val="24"/>
              </w:rPr>
              <w:t>- Улучшение демографической ситуации в Беломорском муниципальном округе.</w:t>
            </w:r>
          </w:p>
        </w:tc>
      </w:tr>
    </w:tbl>
    <w:p w:rsidR="00223094" w:rsidRDefault="00223094" w:rsidP="00223094">
      <w:pPr>
        <w:ind w:left="720"/>
        <w:jc w:val="both"/>
        <w:rPr>
          <w:b/>
        </w:rPr>
      </w:pPr>
    </w:p>
    <w:p w:rsidR="00223094" w:rsidRDefault="00223094" w:rsidP="00223094">
      <w:pPr>
        <w:ind w:left="720"/>
        <w:jc w:val="both"/>
        <w:rPr>
          <w:b/>
        </w:rPr>
      </w:pPr>
    </w:p>
    <w:p w:rsidR="00223094" w:rsidRPr="00223094" w:rsidRDefault="00223094" w:rsidP="00223094">
      <w:pPr>
        <w:jc w:val="center"/>
        <w:rPr>
          <w:b/>
        </w:rPr>
      </w:pPr>
      <w:r w:rsidRPr="00223094">
        <w:rPr>
          <w:b/>
        </w:rPr>
        <w:t>1. Содержание проблемы и обоснование необходимости реализации Программы</w:t>
      </w:r>
    </w:p>
    <w:p w:rsidR="00223094" w:rsidRDefault="00223094" w:rsidP="00223094">
      <w:pPr>
        <w:ind w:left="720"/>
        <w:jc w:val="both"/>
        <w:rPr>
          <w:b/>
        </w:rPr>
      </w:pPr>
    </w:p>
    <w:p w:rsidR="00223094" w:rsidRPr="00223094" w:rsidRDefault="00223094" w:rsidP="00223094">
      <w:pPr>
        <w:tabs>
          <w:tab w:val="left" w:pos="709"/>
        </w:tabs>
        <w:jc w:val="both"/>
      </w:pPr>
      <w:r>
        <w:tab/>
      </w:r>
      <w:r w:rsidRPr="00223094">
        <w:t xml:space="preserve">Муниципальная программа </w:t>
      </w:r>
      <w:r w:rsidRPr="00223094">
        <w:rPr>
          <w:shd w:val="clear" w:color="auto" w:fill="FFFFFF"/>
        </w:rPr>
        <w:t>«Обеспечение жильем  молодых семей Беломорского муниципального округа Республики Карелия на 2024 - 2026 годы</w:t>
      </w:r>
      <w:r w:rsidRPr="00223094">
        <w:rPr>
          <w:b/>
        </w:rPr>
        <w:t>»</w:t>
      </w:r>
      <w:r w:rsidRPr="00223094">
        <w:rPr>
          <w:shd w:val="clear" w:color="auto" w:fill="FFFFFF"/>
        </w:rPr>
        <w:t xml:space="preserve"> </w:t>
      </w:r>
      <w:r w:rsidRPr="00223094">
        <w:t>направлена на реализацию приоритетного национального проекта «Доступное и комфортное жилье – гражданам России», в ходе которого предполагается оказание мер государственной и (или) муниципальной поддержки определенным категориям граждан в приобретении (строительстве) жилья.</w:t>
      </w:r>
    </w:p>
    <w:p w:rsidR="00223094" w:rsidRPr="00223094" w:rsidRDefault="00223094" w:rsidP="00223094">
      <w:pPr>
        <w:autoSpaceDE w:val="0"/>
        <w:autoSpaceDN w:val="0"/>
        <w:adjustRightInd w:val="0"/>
        <w:jc w:val="both"/>
      </w:pPr>
      <w:r w:rsidRPr="00223094">
        <w:tab/>
        <w:t>Жилищный вопрос, особенно для молодых семей, остается одним из актуальных. Острота проблемы обуславливается низкой доступностью жилья и ипотечных жилищных кредитов. В основном молодые семьи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молодые семьи не имеют возможности накопить на эти цели необходимые средства.</w:t>
      </w:r>
    </w:p>
    <w:p w:rsidR="00223094" w:rsidRPr="00223094" w:rsidRDefault="00223094" w:rsidP="00223094">
      <w:pPr>
        <w:autoSpaceDE w:val="0"/>
        <w:autoSpaceDN w:val="0"/>
        <w:adjustRightInd w:val="0"/>
        <w:jc w:val="both"/>
      </w:pPr>
    </w:p>
    <w:p w:rsidR="00223094" w:rsidRDefault="00223094" w:rsidP="00223094">
      <w:pPr>
        <w:autoSpaceDE w:val="0"/>
        <w:autoSpaceDN w:val="0"/>
        <w:adjustRightInd w:val="0"/>
        <w:jc w:val="both"/>
      </w:pPr>
    </w:p>
    <w:p w:rsidR="00223094" w:rsidRDefault="00223094" w:rsidP="00223094">
      <w:pPr>
        <w:autoSpaceDE w:val="0"/>
        <w:autoSpaceDN w:val="0"/>
        <w:adjustRightInd w:val="0"/>
        <w:jc w:val="both"/>
      </w:pPr>
    </w:p>
    <w:p w:rsidR="00223094" w:rsidRDefault="00223094" w:rsidP="00223094">
      <w:pPr>
        <w:tabs>
          <w:tab w:val="left" w:pos="709"/>
        </w:tabs>
        <w:autoSpaceDE w:val="0"/>
        <w:autoSpaceDN w:val="0"/>
        <w:adjustRightInd w:val="0"/>
        <w:jc w:val="both"/>
      </w:pPr>
      <w:r>
        <w:tab/>
        <w:t>Даже ограниченный платежеспособный спрос населения на жилье превышает предложение жилья на рынке, что приводит к постоянному росту цен на жилье. В этой ситуации необходимо обеспечить условия для существенного роста объемов жилищного строительства с целью увеличения предложения жилья на конкурентном рынке.</w:t>
      </w:r>
    </w:p>
    <w:p w:rsidR="00223094" w:rsidRDefault="00223094" w:rsidP="00223094">
      <w:pPr>
        <w:jc w:val="both"/>
      </w:pPr>
      <w:r>
        <w:tab/>
        <w:t>Для решения жилищной проблемы молодые семьи вынуждены обращаться за поддержкой к государству и органам местного самоуправления.</w:t>
      </w:r>
    </w:p>
    <w:p w:rsidR="00223094" w:rsidRDefault="00223094" w:rsidP="00223094">
      <w:pPr>
        <w:jc w:val="both"/>
      </w:pPr>
      <w:r>
        <w:tab/>
        <w:t>Реализация данной Программы окажет положительное влияние на демографическую ситуацию в Беломорском муниципальном округе.</w:t>
      </w:r>
    </w:p>
    <w:p w:rsidR="00223094" w:rsidRDefault="00223094" w:rsidP="00223094">
      <w:pPr>
        <w:ind w:firstLine="708"/>
        <w:jc w:val="both"/>
        <w:rPr>
          <w:color w:val="000000"/>
          <w:shd w:val="clear" w:color="auto" w:fill="FFFFFF"/>
        </w:rPr>
      </w:pPr>
      <w:r>
        <w:rPr>
          <w:color w:val="000000"/>
          <w:shd w:val="clear" w:color="auto" w:fill="FFFFFF"/>
        </w:rPr>
        <w:t xml:space="preserve">Государственная поддержка молодых семей в решении вопроса улучшения жилищных условий  позволит сформировать экономически активный слой населения, обеспечит социальную стабильность, повлияет на улучшение  демографической ситуации.  </w:t>
      </w:r>
    </w:p>
    <w:p w:rsidR="00223094" w:rsidRDefault="00223094" w:rsidP="00223094">
      <w:pPr>
        <w:jc w:val="center"/>
        <w:rPr>
          <w:b/>
          <w:bCs/>
        </w:rPr>
      </w:pPr>
    </w:p>
    <w:p w:rsidR="00223094" w:rsidRPr="00223094" w:rsidRDefault="00223094" w:rsidP="00223094">
      <w:pPr>
        <w:jc w:val="center"/>
        <w:rPr>
          <w:b/>
          <w:bCs/>
        </w:rPr>
      </w:pPr>
      <w:r w:rsidRPr="00223094">
        <w:rPr>
          <w:b/>
          <w:bCs/>
        </w:rPr>
        <w:t>2. Основные цели и задачи Программы</w:t>
      </w:r>
    </w:p>
    <w:p w:rsidR="00223094" w:rsidRDefault="00223094" w:rsidP="00223094">
      <w:pPr>
        <w:autoSpaceDE w:val="0"/>
        <w:autoSpaceDN w:val="0"/>
        <w:adjustRightInd w:val="0"/>
        <w:ind w:firstLine="540"/>
        <w:jc w:val="center"/>
        <w:outlineLvl w:val="2"/>
        <w:rPr>
          <w:b/>
          <w:bCs/>
        </w:rPr>
      </w:pPr>
    </w:p>
    <w:p w:rsidR="00223094" w:rsidRPr="00223094" w:rsidRDefault="00223094" w:rsidP="00223094">
      <w:pPr>
        <w:autoSpaceDE w:val="0"/>
        <w:autoSpaceDN w:val="0"/>
        <w:adjustRightInd w:val="0"/>
        <w:ind w:firstLine="709"/>
        <w:jc w:val="both"/>
        <w:rPr>
          <w:bCs/>
        </w:rPr>
      </w:pPr>
      <w:r w:rsidRPr="00223094">
        <w:rPr>
          <w:bCs/>
        </w:rPr>
        <w:t xml:space="preserve">Целью реализации Программы является улучшение жилищных условий молодых семей, </w:t>
      </w:r>
      <w:r w:rsidRPr="00223094">
        <w:t>проживающих на территории Беломорского муниципального округа.</w:t>
      </w:r>
    </w:p>
    <w:p w:rsidR="00223094" w:rsidRPr="00223094" w:rsidRDefault="00223094" w:rsidP="00223094">
      <w:pPr>
        <w:autoSpaceDE w:val="0"/>
        <w:autoSpaceDN w:val="0"/>
        <w:adjustRightInd w:val="0"/>
        <w:ind w:firstLine="709"/>
        <w:jc w:val="both"/>
        <w:rPr>
          <w:bCs/>
        </w:rPr>
      </w:pPr>
      <w:r w:rsidRPr="00223094">
        <w:rPr>
          <w:bCs/>
        </w:rPr>
        <w:t>Участником 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223094" w:rsidRPr="00223094" w:rsidRDefault="00223094" w:rsidP="00223094">
      <w:pPr>
        <w:tabs>
          <w:tab w:val="left" w:pos="993"/>
        </w:tabs>
        <w:autoSpaceDE w:val="0"/>
        <w:autoSpaceDN w:val="0"/>
        <w:adjustRightInd w:val="0"/>
        <w:ind w:firstLine="709"/>
        <w:jc w:val="both"/>
        <w:rPr>
          <w:bCs/>
        </w:rPr>
      </w:pPr>
      <w:r>
        <w:rPr>
          <w:bCs/>
        </w:rPr>
        <w:t>1)</w:t>
      </w:r>
      <w:r>
        <w:rPr>
          <w:bCs/>
        </w:rPr>
        <w:tab/>
      </w:r>
      <w:r w:rsidRPr="00223094">
        <w:rPr>
          <w:bCs/>
        </w:rPr>
        <w:t>возраст каждого из супругов либо одного родителя в неполной семье на день принятия Министерством строительства, жилищно-коммунального хозяйства и энергетики Республики Карелия решения о включении молодой семьи - участника мероприятия по обеспечению жильем молодых семей в список претендентов на получение социальной выплаты в планируемом году не превышает 35 лет;</w:t>
      </w:r>
    </w:p>
    <w:p w:rsidR="00223094" w:rsidRPr="00223094" w:rsidRDefault="00223094" w:rsidP="00223094">
      <w:pPr>
        <w:tabs>
          <w:tab w:val="left" w:pos="993"/>
        </w:tabs>
        <w:autoSpaceDE w:val="0"/>
        <w:autoSpaceDN w:val="0"/>
        <w:adjustRightInd w:val="0"/>
        <w:ind w:firstLine="709"/>
        <w:jc w:val="both"/>
        <w:rPr>
          <w:bCs/>
        </w:rPr>
      </w:pPr>
      <w:r>
        <w:rPr>
          <w:bCs/>
        </w:rPr>
        <w:t>2)</w:t>
      </w:r>
      <w:r>
        <w:rPr>
          <w:bCs/>
        </w:rPr>
        <w:tab/>
      </w:r>
      <w:r w:rsidRPr="00223094">
        <w:rPr>
          <w:bCs/>
        </w:rPr>
        <w:t>молодая семья признана нуждающейся в жилом помещении в порядке, установленном жилищным законодательством, для цели участия в мероприятии по обеспечению жильем молодых семей, вне зависимости от того, поставлены ли они на учет в качестве нуждающихся в жилых помещениях;</w:t>
      </w:r>
    </w:p>
    <w:p w:rsidR="00223094" w:rsidRPr="00223094" w:rsidRDefault="00223094" w:rsidP="00223094">
      <w:pPr>
        <w:tabs>
          <w:tab w:val="left" w:pos="993"/>
        </w:tabs>
        <w:autoSpaceDE w:val="0"/>
        <w:autoSpaceDN w:val="0"/>
        <w:adjustRightInd w:val="0"/>
        <w:ind w:firstLine="709"/>
        <w:jc w:val="both"/>
        <w:rPr>
          <w:bCs/>
        </w:rPr>
      </w:pPr>
      <w:r>
        <w:rPr>
          <w:bCs/>
        </w:rPr>
        <w:t>3)</w:t>
      </w:r>
      <w:r>
        <w:rPr>
          <w:bCs/>
        </w:rPr>
        <w:tab/>
      </w:r>
      <w:r w:rsidRPr="00223094">
        <w:rPr>
          <w:bCs/>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223094" w:rsidRPr="00223094" w:rsidRDefault="00223094" w:rsidP="00223094">
      <w:pPr>
        <w:autoSpaceDE w:val="0"/>
        <w:autoSpaceDN w:val="0"/>
        <w:adjustRightInd w:val="0"/>
        <w:ind w:firstLine="709"/>
        <w:jc w:val="both"/>
        <w:rPr>
          <w:bCs/>
        </w:rPr>
      </w:pPr>
      <w:r w:rsidRPr="00223094">
        <w:rPr>
          <w:bCs/>
        </w:rPr>
        <w:t>Для достижения основной цели Программы необходимо решить следующие основные задачи:</w:t>
      </w:r>
    </w:p>
    <w:p w:rsidR="00223094" w:rsidRPr="00223094" w:rsidRDefault="00223094" w:rsidP="00223094">
      <w:pPr>
        <w:tabs>
          <w:tab w:val="left" w:pos="993"/>
        </w:tabs>
        <w:autoSpaceDE w:val="0"/>
        <w:autoSpaceDN w:val="0"/>
        <w:adjustRightInd w:val="0"/>
        <w:ind w:firstLine="709"/>
        <w:jc w:val="both"/>
        <w:rPr>
          <w:bCs/>
        </w:rPr>
      </w:pPr>
      <w:r>
        <w:rPr>
          <w:bCs/>
        </w:rPr>
        <w:t>-</w:t>
      </w:r>
      <w:r>
        <w:rPr>
          <w:bCs/>
        </w:rPr>
        <w:tab/>
      </w:r>
      <w:r w:rsidRPr="00223094">
        <w:rPr>
          <w:bCs/>
        </w:rPr>
        <w:t>обеспечить организационный механизм предоставления молодым семьям социальных выплат на приобретение жилья или строительство индивидуального жилого дома;</w:t>
      </w:r>
    </w:p>
    <w:p w:rsidR="00223094" w:rsidRPr="00223094" w:rsidRDefault="00223094" w:rsidP="00223094">
      <w:pPr>
        <w:tabs>
          <w:tab w:val="left" w:pos="993"/>
        </w:tabs>
        <w:autoSpaceDE w:val="0"/>
        <w:autoSpaceDN w:val="0"/>
        <w:adjustRightInd w:val="0"/>
        <w:ind w:firstLine="709"/>
        <w:jc w:val="both"/>
        <w:rPr>
          <w:bCs/>
        </w:rPr>
      </w:pPr>
      <w:r>
        <w:rPr>
          <w:bCs/>
        </w:rPr>
        <w:t>-</w:t>
      </w:r>
      <w:r>
        <w:rPr>
          <w:bCs/>
        </w:rPr>
        <w:tab/>
      </w:r>
      <w:r w:rsidRPr="00223094">
        <w:rPr>
          <w:bCs/>
        </w:rPr>
        <w:t xml:space="preserve">создать условия для софинансирования приобретения или строительства жилья молодыми семьями за счет средств федерального бюджета, бюджета Республики Карелия и </w:t>
      </w:r>
      <w:r w:rsidRPr="00223094">
        <w:t>бюджета Беломорского муниципального округа</w:t>
      </w:r>
      <w:r w:rsidRPr="00223094">
        <w:rPr>
          <w:bCs/>
        </w:rPr>
        <w:t xml:space="preserve">, средств организаций, а также собственных средств граждан и кредитных (заемных) средств. </w:t>
      </w:r>
    </w:p>
    <w:p w:rsidR="00223094" w:rsidRPr="00223094" w:rsidRDefault="00223094" w:rsidP="00223094">
      <w:pPr>
        <w:autoSpaceDE w:val="0"/>
        <w:autoSpaceDN w:val="0"/>
        <w:adjustRightInd w:val="0"/>
        <w:ind w:firstLine="709"/>
        <w:jc w:val="both"/>
        <w:rPr>
          <w:bCs/>
        </w:rPr>
      </w:pPr>
      <w:r w:rsidRPr="00223094">
        <w:rPr>
          <w:bCs/>
        </w:rPr>
        <w:t>Основными принципами реализации данной Программы являются:</w:t>
      </w:r>
    </w:p>
    <w:p w:rsidR="00223094" w:rsidRPr="00223094" w:rsidRDefault="00223094" w:rsidP="00223094">
      <w:pPr>
        <w:tabs>
          <w:tab w:val="left" w:pos="993"/>
        </w:tabs>
        <w:autoSpaceDE w:val="0"/>
        <w:autoSpaceDN w:val="0"/>
        <w:adjustRightInd w:val="0"/>
        <w:ind w:firstLine="709"/>
        <w:jc w:val="both"/>
        <w:rPr>
          <w:bCs/>
        </w:rPr>
      </w:pPr>
      <w:r>
        <w:rPr>
          <w:bCs/>
        </w:rPr>
        <w:t>-</w:t>
      </w:r>
      <w:r>
        <w:rPr>
          <w:bCs/>
        </w:rPr>
        <w:tab/>
      </w:r>
      <w:r w:rsidRPr="00223094">
        <w:rPr>
          <w:bCs/>
        </w:rPr>
        <w:t>добровольность участия в Программе молодых семей;</w:t>
      </w:r>
    </w:p>
    <w:p w:rsidR="00223094" w:rsidRPr="00223094" w:rsidRDefault="00223094" w:rsidP="00223094">
      <w:pPr>
        <w:tabs>
          <w:tab w:val="left" w:pos="993"/>
        </w:tabs>
        <w:autoSpaceDE w:val="0"/>
        <w:autoSpaceDN w:val="0"/>
        <w:adjustRightInd w:val="0"/>
        <w:ind w:firstLine="709"/>
        <w:jc w:val="both"/>
        <w:rPr>
          <w:bCs/>
        </w:rPr>
      </w:pPr>
      <w:r>
        <w:rPr>
          <w:bCs/>
        </w:rPr>
        <w:t>-</w:t>
      </w:r>
      <w:r>
        <w:rPr>
          <w:bCs/>
        </w:rPr>
        <w:tab/>
      </w:r>
      <w:r w:rsidRPr="00223094">
        <w:rPr>
          <w:bCs/>
        </w:rPr>
        <w:t>признание молодой семьи - участника Программы нуждающейся в жилом помещении в соответствии с действующим жилищным законодательством;</w:t>
      </w:r>
    </w:p>
    <w:p w:rsidR="00223094" w:rsidRPr="00223094" w:rsidRDefault="00223094" w:rsidP="00223094">
      <w:pPr>
        <w:tabs>
          <w:tab w:val="left" w:pos="993"/>
        </w:tabs>
        <w:autoSpaceDE w:val="0"/>
        <w:autoSpaceDN w:val="0"/>
        <w:adjustRightInd w:val="0"/>
        <w:ind w:firstLine="709"/>
        <w:jc w:val="both"/>
        <w:rPr>
          <w:bCs/>
        </w:rPr>
      </w:pPr>
      <w:r>
        <w:rPr>
          <w:bCs/>
        </w:rPr>
        <w:t>-</w:t>
      </w:r>
      <w:r>
        <w:rPr>
          <w:bCs/>
        </w:rPr>
        <w:tab/>
      </w:r>
      <w:r w:rsidRPr="00223094">
        <w:rPr>
          <w:bCs/>
        </w:rPr>
        <w:t>возможность для молодых семей - участников Программы реализовать свое право на получение государственной и (или) муниципальной поддержки за счет средств федерального бюджета, бюджета Республики Карелия и бюджета Беломорского муниципального округа при улучшении жилищных условий только один раз;</w:t>
      </w:r>
    </w:p>
    <w:p w:rsidR="00223094" w:rsidRPr="00223094" w:rsidRDefault="00223094" w:rsidP="00223094">
      <w:pPr>
        <w:tabs>
          <w:tab w:val="left" w:pos="993"/>
        </w:tabs>
        <w:autoSpaceDE w:val="0"/>
        <w:autoSpaceDN w:val="0"/>
        <w:adjustRightInd w:val="0"/>
        <w:ind w:firstLine="709"/>
        <w:jc w:val="both"/>
        <w:rPr>
          <w:bCs/>
        </w:rPr>
      </w:pPr>
      <w:r>
        <w:rPr>
          <w:bCs/>
        </w:rPr>
        <w:t>-</w:t>
      </w:r>
      <w:r>
        <w:rPr>
          <w:bCs/>
        </w:rPr>
        <w:tab/>
      </w:r>
      <w:r w:rsidRPr="00223094">
        <w:rPr>
          <w:bCs/>
        </w:rPr>
        <w:t>контроль за целевым расходованием средств, предоставляемых участникам Программы.</w:t>
      </w:r>
    </w:p>
    <w:p w:rsidR="00223094" w:rsidRDefault="00223094" w:rsidP="00223094">
      <w:pPr>
        <w:ind w:left="-180" w:firstLine="540"/>
        <w:jc w:val="both"/>
        <w:rPr>
          <w:b/>
        </w:rPr>
      </w:pPr>
    </w:p>
    <w:p w:rsidR="00223094" w:rsidRDefault="00223094" w:rsidP="00223094">
      <w:pPr>
        <w:ind w:left="-180" w:firstLine="540"/>
        <w:jc w:val="center"/>
        <w:rPr>
          <w:b/>
        </w:rPr>
      </w:pPr>
    </w:p>
    <w:p w:rsidR="00223094" w:rsidRDefault="00223094" w:rsidP="00223094">
      <w:pPr>
        <w:ind w:left="-180" w:firstLine="540"/>
        <w:jc w:val="center"/>
        <w:rPr>
          <w:b/>
        </w:rPr>
      </w:pPr>
    </w:p>
    <w:p w:rsidR="00223094" w:rsidRPr="00223094" w:rsidRDefault="00223094" w:rsidP="00223094">
      <w:pPr>
        <w:ind w:firstLine="539"/>
        <w:jc w:val="center"/>
        <w:rPr>
          <w:b/>
        </w:rPr>
      </w:pPr>
      <w:r w:rsidRPr="00223094">
        <w:rPr>
          <w:b/>
        </w:rPr>
        <w:t>3. Сроки и этапы реализации Программы</w:t>
      </w:r>
    </w:p>
    <w:p w:rsidR="00223094" w:rsidRDefault="00223094" w:rsidP="00223094">
      <w:pPr>
        <w:ind w:left="-180" w:firstLine="540"/>
        <w:jc w:val="both"/>
      </w:pPr>
    </w:p>
    <w:p w:rsidR="00223094" w:rsidRPr="00223094" w:rsidRDefault="00223094" w:rsidP="00223094">
      <w:pPr>
        <w:ind w:firstLine="539"/>
        <w:jc w:val="both"/>
      </w:pPr>
      <w:r w:rsidRPr="00223094">
        <w:t>Сроки реализации Программы: 2024 - 2026 годы. Программа реализуется в один этап.</w:t>
      </w:r>
    </w:p>
    <w:p w:rsidR="00223094" w:rsidRDefault="00223094" w:rsidP="00223094">
      <w:pPr>
        <w:ind w:left="-180" w:firstLine="540"/>
        <w:jc w:val="center"/>
        <w:rPr>
          <w:b/>
        </w:rPr>
      </w:pPr>
    </w:p>
    <w:p w:rsidR="00223094" w:rsidRPr="00223094" w:rsidRDefault="00223094" w:rsidP="00223094">
      <w:pPr>
        <w:ind w:firstLine="539"/>
        <w:jc w:val="center"/>
        <w:rPr>
          <w:b/>
        </w:rPr>
      </w:pPr>
      <w:r w:rsidRPr="00223094">
        <w:rPr>
          <w:b/>
        </w:rPr>
        <w:t>4. Перечень программных мероприятий и планируемые результаты</w:t>
      </w:r>
    </w:p>
    <w:p w:rsidR="00223094" w:rsidRDefault="00223094" w:rsidP="00223094">
      <w:pPr>
        <w:ind w:left="-180" w:firstLine="540"/>
        <w:jc w:val="center"/>
        <w:rPr>
          <w:b/>
        </w:rPr>
      </w:pPr>
    </w:p>
    <w:p w:rsidR="00223094" w:rsidRDefault="00223094" w:rsidP="00223094">
      <w:pPr>
        <w:ind w:firstLine="709"/>
        <w:jc w:val="both"/>
      </w:pPr>
      <w:r>
        <w:t>Программные мероприятия на муниципальном уровне предусматривают:</w:t>
      </w:r>
    </w:p>
    <w:p w:rsidR="00223094" w:rsidRDefault="00223094" w:rsidP="00223094">
      <w:pPr>
        <w:tabs>
          <w:tab w:val="left" w:pos="993"/>
        </w:tabs>
        <w:ind w:firstLine="709"/>
        <w:jc w:val="both"/>
      </w:pPr>
      <w:r>
        <w:t>1.</w:t>
      </w:r>
      <w:r>
        <w:tab/>
        <w:t>Признание молодых семей нуждающимися в жилых помещениях в порядке, установленном законодательством Российской Федерации.</w:t>
      </w:r>
    </w:p>
    <w:p w:rsidR="00223094" w:rsidRDefault="00223094" w:rsidP="00223094">
      <w:pPr>
        <w:tabs>
          <w:tab w:val="left" w:pos="993"/>
        </w:tabs>
        <w:ind w:firstLine="709"/>
        <w:jc w:val="both"/>
      </w:pPr>
      <w:r>
        <w:t>2.</w:t>
      </w:r>
      <w:r>
        <w:tab/>
        <w:t>Прием документов на участие в Программе.</w:t>
      </w:r>
    </w:p>
    <w:p w:rsidR="00223094" w:rsidRDefault="00223094" w:rsidP="00223094">
      <w:pPr>
        <w:tabs>
          <w:tab w:val="left" w:pos="993"/>
        </w:tabs>
        <w:ind w:firstLine="709"/>
        <w:jc w:val="both"/>
      </w:pPr>
      <w:r>
        <w:t>3.</w:t>
      </w:r>
      <w:r>
        <w:tab/>
        <w:t>Осуществление сбора и проверки достоверности сведений, представляемых молодыми семьями для участие в Программе.</w:t>
      </w:r>
    </w:p>
    <w:p w:rsidR="00223094" w:rsidRDefault="00223094" w:rsidP="00223094">
      <w:pPr>
        <w:tabs>
          <w:tab w:val="left" w:pos="993"/>
        </w:tabs>
        <w:ind w:firstLine="709"/>
        <w:jc w:val="both"/>
      </w:pPr>
      <w:r>
        <w:t>4.</w:t>
      </w:r>
      <w:r>
        <w:tab/>
        <w:t>Формирование списков молодых семей для участия в мероприятии по обеспечению жильем молодых семей.</w:t>
      </w:r>
    </w:p>
    <w:p w:rsidR="00223094" w:rsidRDefault="00223094" w:rsidP="00223094">
      <w:pPr>
        <w:tabs>
          <w:tab w:val="left" w:pos="993"/>
        </w:tabs>
        <w:ind w:firstLine="709"/>
        <w:jc w:val="both"/>
      </w:pPr>
      <w:r>
        <w:t>5.</w:t>
      </w:r>
      <w:r>
        <w:tab/>
        <w:t>Определение ежегодного объема бюджетных ассигнований, выделяемых из средств бюджета Беломорского муниципального округа  на реализацию мероприятий программы.</w:t>
      </w:r>
    </w:p>
    <w:p w:rsidR="00223094" w:rsidRDefault="00223094" w:rsidP="00223094">
      <w:pPr>
        <w:tabs>
          <w:tab w:val="left" w:pos="993"/>
        </w:tabs>
        <w:ind w:firstLine="709"/>
        <w:jc w:val="both"/>
      </w:pPr>
      <w:r>
        <w:t>6.</w:t>
      </w:r>
      <w:r>
        <w:tab/>
        <w:t>Выдача молодым семьям в установленном порядке свидетельств на приобретение жилья исходя из объемов бюджетных ассигнований, предусмотренных на эти цели в бюджете Беломорского муниципального округа, в том числе за счет субсидий из бюджета Республики Карелия и федерального бюджета.</w:t>
      </w:r>
    </w:p>
    <w:p w:rsidR="00223094" w:rsidRDefault="00223094" w:rsidP="00223094">
      <w:pPr>
        <w:tabs>
          <w:tab w:val="left" w:pos="993"/>
        </w:tabs>
        <w:ind w:firstLine="709"/>
        <w:jc w:val="both"/>
      </w:pPr>
      <w:r>
        <w:t>7.</w:t>
      </w:r>
      <w:r>
        <w:tab/>
        <w:t>Перечисление бюджетных средств семьям - участникам Программы, предназначенных для предоставления социальных выплат, на банковский счет уполномоченного банка.</w:t>
      </w:r>
    </w:p>
    <w:p w:rsidR="00223094" w:rsidRDefault="00223094" w:rsidP="009470E3">
      <w:pPr>
        <w:tabs>
          <w:tab w:val="left" w:pos="709"/>
          <w:tab w:val="left" w:pos="993"/>
        </w:tabs>
        <w:jc w:val="both"/>
      </w:pPr>
      <w:r>
        <w:t xml:space="preserve">      </w:t>
      </w:r>
      <w:r>
        <w:tab/>
        <w:t>8.</w:t>
      </w:r>
      <w:r>
        <w:tab/>
        <w:t>Проведение мониторинга реализации Программы.</w:t>
      </w:r>
    </w:p>
    <w:p w:rsidR="00223094" w:rsidRDefault="00223094" w:rsidP="00223094">
      <w:pPr>
        <w:jc w:val="both"/>
      </w:pPr>
      <w:r>
        <w:tab/>
        <w:t>Планируемые результаты реализации Программы приведены в приложении 1 к настоящей муниципальной программе.</w:t>
      </w:r>
    </w:p>
    <w:p w:rsidR="00223094" w:rsidRDefault="00223094" w:rsidP="00223094">
      <w:pPr>
        <w:autoSpaceDE w:val="0"/>
        <w:autoSpaceDN w:val="0"/>
        <w:adjustRightInd w:val="0"/>
        <w:ind w:firstLine="540"/>
        <w:jc w:val="both"/>
        <w:outlineLvl w:val="0"/>
      </w:pPr>
    </w:p>
    <w:p w:rsidR="00223094" w:rsidRPr="009470E3" w:rsidRDefault="00223094" w:rsidP="00E206C1">
      <w:pPr>
        <w:tabs>
          <w:tab w:val="left" w:pos="993"/>
        </w:tabs>
        <w:jc w:val="center"/>
        <w:rPr>
          <w:b/>
        </w:rPr>
      </w:pPr>
      <w:r w:rsidRPr="009470E3">
        <w:rPr>
          <w:b/>
        </w:rPr>
        <w:t>5. Источники финансирования</w:t>
      </w:r>
    </w:p>
    <w:p w:rsidR="00223094" w:rsidRPr="009470E3" w:rsidRDefault="00223094" w:rsidP="00E206C1">
      <w:pPr>
        <w:tabs>
          <w:tab w:val="left" w:pos="993"/>
        </w:tabs>
        <w:jc w:val="center"/>
        <w:rPr>
          <w:b/>
        </w:rPr>
      </w:pPr>
    </w:p>
    <w:p w:rsidR="00223094" w:rsidRPr="00E206C1" w:rsidRDefault="00223094" w:rsidP="00E206C1">
      <w:pPr>
        <w:tabs>
          <w:tab w:val="left" w:pos="709"/>
        </w:tabs>
        <w:jc w:val="both"/>
      </w:pPr>
      <w:r>
        <w:tab/>
      </w:r>
      <w:r w:rsidRPr="00E206C1">
        <w:t>Основными источниками финансирования Программы являются:</w:t>
      </w:r>
    </w:p>
    <w:p w:rsidR="00223094" w:rsidRPr="00E206C1" w:rsidRDefault="00E206C1" w:rsidP="00E206C1">
      <w:pPr>
        <w:tabs>
          <w:tab w:val="left" w:pos="142"/>
        </w:tabs>
        <w:jc w:val="both"/>
      </w:pPr>
      <w:r>
        <w:t>-</w:t>
      </w:r>
      <w:r>
        <w:tab/>
      </w:r>
      <w:r w:rsidR="00223094" w:rsidRPr="00E206C1">
        <w:t>средства федерального бюджета;</w:t>
      </w:r>
    </w:p>
    <w:p w:rsidR="00223094" w:rsidRPr="00E206C1" w:rsidRDefault="00E206C1" w:rsidP="00E206C1">
      <w:pPr>
        <w:tabs>
          <w:tab w:val="left" w:pos="142"/>
        </w:tabs>
        <w:jc w:val="both"/>
      </w:pPr>
      <w:r>
        <w:t>-</w:t>
      </w:r>
      <w:r>
        <w:tab/>
      </w:r>
      <w:r w:rsidR="00223094" w:rsidRPr="00E206C1">
        <w:t>средства бюджета Республики Карелия;</w:t>
      </w:r>
    </w:p>
    <w:p w:rsidR="00223094" w:rsidRPr="00E206C1" w:rsidRDefault="00E206C1" w:rsidP="00E206C1">
      <w:pPr>
        <w:tabs>
          <w:tab w:val="left" w:pos="142"/>
        </w:tabs>
        <w:jc w:val="both"/>
      </w:pPr>
      <w:r>
        <w:t>-</w:t>
      </w:r>
      <w:r>
        <w:tab/>
      </w:r>
      <w:r w:rsidR="00223094" w:rsidRPr="00E206C1">
        <w:t>средства бюджета Беломорского  муниципального округа;</w:t>
      </w:r>
    </w:p>
    <w:p w:rsidR="00223094" w:rsidRPr="00E206C1" w:rsidRDefault="00E206C1" w:rsidP="00AE7ECC">
      <w:pPr>
        <w:tabs>
          <w:tab w:val="left" w:pos="142"/>
          <w:tab w:val="left" w:pos="709"/>
        </w:tabs>
        <w:jc w:val="both"/>
      </w:pPr>
      <w:r>
        <w:t>-</w:t>
      </w:r>
      <w:r>
        <w:tab/>
      </w:r>
      <w:r w:rsidR="00223094" w:rsidRPr="00E206C1">
        <w:t>средства банков и других организаций, предоставляющих молодым семьям ипотечные жилищные кредиты и займы на приобретение жилья или строительство индивидуального жилого дома;</w:t>
      </w:r>
    </w:p>
    <w:p w:rsidR="00223094" w:rsidRPr="00E206C1" w:rsidRDefault="00E206C1" w:rsidP="00E206C1">
      <w:pPr>
        <w:tabs>
          <w:tab w:val="left" w:pos="142"/>
        </w:tabs>
        <w:jc w:val="both"/>
      </w:pPr>
      <w:r>
        <w:t>-</w:t>
      </w:r>
      <w:r>
        <w:tab/>
      </w:r>
      <w:r w:rsidR="00223094" w:rsidRPr="00E206C1">
        <w:t>средства молодых семей, используемые для частичной оплаты стоимости приобретаемого жилья или строящегося индивидуального жилого дома.</w:t>
      </w:r>
    </w:p>
    <w:p w:rsidR="00223094" w:rsidRPr="00E206C1" w:rsidRDefault="00223094" w:rsidP="00E206C1">
      <w:pPr>
        <w:jc w:val="both"/>
      </w:pPr>
      <w:r w:rsidRPr="00E206C1">
        <w:tab/>
        <w:t>Объем финансирования Программы устанавливается решением о бюджете Беломорского муниципального округа на соответствующий год</w:t>
      </w:r>
      <w:r w:rsidRPr="00E206C1">
        <w:rPr>
          <w:b/>
        </w:rPr>
        <w:t>.</w:t>
      </w:r>
    </w:p>
    <w:p w:rsidR="00223094" w:rsidRPr="00E206C1" w:rsidRDefault="00223094" w:rsidP="00E206C1">
      <w:pPr>
        <w:jc w:val="both"/>
      </w:pPr>
      <w:r w:rsidRPr="00E206C1">
        <w:tab/>
        <w:t>Объемы финансирования мероприятий Программы за счет средств бюджета Беломорского муниципального округа ежегодно подлежат уточнению в установленном порядке при формировании проекта бюджета Беломорского муниципального округа на соответствующий год и в зависимости от количества молодых семей, участников Программы.</w:t>
      </w:r>
    </w:p>
    <w:p w:rsidR="00223094" w:rsidRPr="00E206C1" w:rsidRDefault="00223094" w:rsidP="00E206C1">
      <w:pPr>
        <w:jc w:val="both"/>
      </w:pPr>
      <w:r w:rsidRPr="00E206C1">
        <w:tab/>
        <w:t>Прогнозируемый объем финансирования, предусматриваемого на реализацию Программы представлен в приложении 1 к настоящей муниципальной программе.</w:t>
      </w:r>
    </w:p>
    <w:p w:rsidR="00223094" w:rsidRDefault="00223094" w:rsidP="00E206C1">
      <w:pPr>
        <w:jc w:val="both"/>
      </w:pPr>
    </w:p>
    <w:p w:rsidR="00AE7ECC" w:rsidRDefault="00AE7ECC" w:rsidP="00E206C1">
      <w:pPr>
        <w:jc w:val="both"/>
      </w:pPr>
    </w:p>
    <w:p w:rsidR="00AE7ECC" w:rsidRDefault="00AE7ECC" w:rsidP="00E206C1">
      <w:pPr>
        <w:jc w:val="both"/>
      </w:pPr>
    </w:p>
    <w:p w:rsidR="00AE7ECC" w:rsidRDefault="00AE7ECC" w:rsidP="00E206C1">
      <w:pPr>
        <w:jc w:val="both"/>
      </w:pPr>
    </w:p>
    <w:p w:rsidR="00AE7ECC" w:rsidRDefault="00AE7ECC" w:rsidP="00E206C1">
      <w:pPr>
        <w:jc w:val="both"/>
      </w:pPr>
    </w:p>
    <w:p w:rsidR="00AE7ECC" w:rsidRDefault="00AE7ECC" w:rsidP="00E206C1">
      <w:pPr>
        <w:jc w:val="both"/>
      </w:pPr>
    </w:p>
    <w:p w:rsidR="00223094" w:rsidRPr="00AE7ECC" w:rsidRDefault="00223094" w:rsidP="00AE7ECC">
      <w:pPr>
        <w:tabs>
          <w:tab w:val="left" w:pos="993"/>
        </w:tabs>
        <w:jc w:val="center"/>
        <w:rPr>
          <w:b/>
        </w:rPr>
      </w:pPr>
      <w:r w:rsidRPr="00AE7ECC">
        <w:rPr>
          <w:b/>
        </w:rPr>
        <w:t>6. Механизм реализации Программы</w:t>
      </w:r>
    </w:p>
    <w:p w:rsidR="00AE7ECC" w:rsidRDefault="00AE7ECC" w:rsidP="00223094">
      <w:pPr>
        <w:tabs>
          <w:tab w:val="left" w:pos="993"/>
        </w:tabs>
        <w:ind w:left="705"/>
        <w:jc w:val="center"/>
        <w:rPr>
          <w:b/>
        </w:rPr>
      </w:pPr>
    </w:p>
    <w:p w:rsidR="00223094" w:rsidRPr="00AE7ECC" w:rsidRDefault="00223094" w:rsidP="00AE7ECC">
      <w:pPr>
        <w:tabs>
          <w:tab w:val="left" w:pos="709"/>
        </w:tabs>
        <w:autoSpaceDE w:val="0"/>
        <w:autoSpaceDN w:val="0"/>
        <w:adjustRightInd w:val="0"/>
        <w:jc w:val="both"/>
      </w:pPr>
      <w:r>
        <w:tab/>
      </w:r>
      <w:r w:rsidRPr="00AE7ECC">
        <w:t>Механизм реализации Программы предполагает оказание государственной и (или) муниципальной поддержки молодым семьям в улучшении жилищных условий путем предоставления им социальных выплат.</w:t>
      </w:r>
    </w:p>
    <w:p w:rsidR="00223094" w:rsidRPr="00AE7ECC" w:rsidRDefault="00223094" w:rsidP="00AE7ECC">
      <w:pPr>
        <w:pStyle w:val="ConsPlusNormal"/>
        <w:ind w:firstLine="709"/>
        <w:jc w:val="both"/>
        <w:rPr>
          <w:rFonts w:ascii="Times New Roman" w:hAnsi="Times New Roman" w:cs="Times New Roman"/>
          <w:sz w:val="24"/>
          <w:szCs w:val="24"/>
        </w:rPr>
      </w:pPr>
      <w:r w:rsidRPr="00AE7ECC">
        <w:rPr>
          <w:rFonts w:ascii="Times New Roman" w:hAnsi="Times New Roman" w:cs="Times New Roman"/>
          <w:sz w:val="24"/>
          <w:szCs w:val="24"/>
        </w:rPr>
        <w:t>Социальные выплаты используются:</w:t>
      </w:r>
    </w:p>
    <w:p w:rsidR="00223094" w:rsidRPr="00AE7ECC" w:rsidRDefault="00AE7ECC" w:rsidP="00AE7ECC">
      <w:pPr>
        <w:pStyle w:val="ConsPlusNormal"/>
        <w:tabs>
          <w:tab w:val="left" w:pos="993"/>
        </w:tabs>
        <w:ind w:firstLine="709"/>
        <w:jc w:val="both"/>
        <w:rPr>
          <w:rFonts w:ascii="Times New Roman" w:hAnsi="Times New Roman" w:cs="Times New Roman"/>
          <w:sz w:val="24"/>
          <w:szCs w:val="24"/>
        </w:rPr>
      </w:pPr>
      <w:bookmarkStart w:id="0" w:name="Par1067"/>
      <w:bookmarkEnd w:id="0"/>
      <w:r>
        <w:rPr>
          <w:rFonts w:ascii="Times New Roman" w:hAnsi="Times New Roman" w:cs="Times New Roman"/>
          <w:sz w:val="24"/>
          <w:szCs w:val="24"/>
        </w:rPr>
        <w:t>а)</w:t>
      </w:r>
      <w:r>
        <w:rPr>
          <w:rFonts w:ascii="Times New Roman" w:hAnsi="Times New Roman" w:cs="Times New Roman"/>
          <w:sz w:val="24"/>
          <w:szCs w:val="24"/>
        </w:rPr>
        <w:tab/>
      </w:r>
      <w:r w:rsidR="00223094" w:rsidRPr="00AE7ECC">
        <w:rPr>
          <w:rFonts w:ascii="Times New Roman" w:hAnsi="Times New Roman" w:cs="Times New Roman"/>
          <w:sz w:val="24"/>
          <w:szCs w:val="24"/>
        </w:rPr>
        <w:t>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223094" w:rsidRPr="00AE7ECC" w:rsidRDefault="00AE7ECC" w:rsidP="00AE7ECC">
      <w:pPr>
        <w:pStyle w:val="ConsPlusNormal"/>
        <w:tabs>
          <w:tab w:val="left" w:pos="993"/>
        </w:tabs>
        <w:ind w:firstLine="709"/>
        <w:jc w:val="both"/>
        <w:rPr>
          <w:rFonts w:ascii="Times New Roman" w:hAnsi="Times New Roman" w:cs="Times New Roman"/>
          <w:sz w:val="24"/>
          <w:szCs w:val="24"/>
        </w:rPr>
      </w:pPr>
      <w:bookmarkStart w:id="1" w:name="Par1068"/>
      <w:bookmarkEnd w:id="1"/>
      <w:r>
        <w:rPr>
          <w:rFonts w:ascii="Times New Roman" w:hAnsi="Times New Roman" w:cs="Times New Roman"/>
          <w:sz w:val="24"/>
          <w:szCs w:val="24"/>
        </w:rPr>
        <w:t>б)</w:t>
      </w:r>
      <w:r>
        <w:rPr>
          <w:rFonts w:ascii="Times New Roman" w:hAnsi="Times New Roman" w:cs="Times New Roman"/>
          <w:sz w:val="24"/>
          <w:szCs w:val="24"/>
        </w:rPr>
        <w:tab/>
      </w:r>
      <w:r w:rsidR="00223094" w:rsidRPr="00AE7ECC">
        <w:rPr>
          <w:rFonts w:ascii="Times New Roman" w:hAnsi="Times New Roman" w:cs="Times New Roman"/>
          <w:sz w:val="24"/>
          <w:szCs w:val="24"/>
        </w:rPr>
        <w:t>для оплаты цены договора строительного подряда на строительство жилого дома;</w:t>
      </w:r>
    </w:p>
    <w:p w:rsidR="00223094" w:rsidRPr="00AE7ECC" w:rsidRDefault="00AE7ECC" w:rsidP="00AE7ECC">
      <w:pPr>
        <w:pStyle w:val="ConsPlusNormal"/>
        <w:tabs>
          <w:tab w:val="left" w:pos="993"/>
        </w:tabs>
        <w:ind w:firstLine="709"/>
        <w:jc w:val="both"/>
        <w:rPr>
          <w:rFonts w:ascii="Times New Roman" w:hAnsi="Times New Roman" w:cs="Times New Roman"/>
          <w:sz w:val="24"/>
          <w:szCs w:val="24"/>
        </w:rPr>
      </w:pPr>
      <w:bookmarkStart w:id="2" w:name="Par1069"/>
      <w:bookmarkEnd w:id="2"/>
      <w:r>
        <w:rPr>
          <w:rFonts w:ascii="Times New Roman" w:hAnsi="Times New Roman" w:cs="Times New Roman"/>
          <w:sz w:val="24"/>
          <w:szCs w:val="24"/>
        </w:rPr>
        <w:t>в)</w:t>
      </w:r>
      <w:r>
        <w:rPr>
          <w:rFonts w:ascii="Times New Roman" w:hAnsi="Times New Roman" w:cs="Times New Roman"/>
          <w:sz w:val="24"/>
          <w:szCs w:val="24"/>
        </w:rPr>
        <w:tab/>
      </w:r>
      <w:r w:rsidR="00223094" w:rsidRPr="00AE7ECC">
        <w:rPr>
          <w:rFonts w:ascii="Times New Roman" w:hAnsi="Times New Roman" w:cs="Times New Roman"/>
          <w:sz w:val="24"/>
          <w:szCs w:val="24"/>
        </w:rPr>
        <w:t>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w:t>
      </w:r>
    </w:p>
    <w:p w:rsidR="00223094" w:rsidRPr="00AE7ECC" w:rsidRDefault="00AE7ECC" w:rsidP="00AE7ECC">
      <w:pPr>
        <w:pStyle w:val="ConsPlusNormal"/>
        <w:tabs>
          <w:tab w:val="left" w:pos="993"/>
        </w:tabs>
        <w:ind w:firstLine="709"/>
        <w:jc w:val="both"/>
        <w:rPr>
          <w:rFonts w:ascii="Times New Roman" w:hAnsi="Times New Roman" w:cs="Times New Roman"/>
          <w:sz w:val="24"/>
          <w:szCs w:val="24"/>
        </w:rPr>
      </w:pPr>
      <w:bookmarkStart w:id="3" w:name="Par1070"/>
      <w:bookmarkEnd w:id="3"/>
      <w:r>
        <w:rPr>
          <w:rFonts w:ascii="Times New Roman" w:hAnsi="Times New Roman" w:cs="Times New Roman"/>
          <w:sz w:val="24"/>
          <w:szCs w:val="24"/>
        </w:rPr>
        <w:t>г)</w:t>
      </w:r>
      <w:r>
        <w:rPr>
          <w:rFonts w:ascii="Times New Roman" w:hAnsi="Times New Roman" w:cs="Times New Roman"/>
          <w:sz w:val="24"/>
          <w:szCs w:val="24"/>
        </w:rPr>
        <w:tab/>
      </w:r>
      <w:r w:rsidR="00223094" w:rsidRPr="00AE7ECC">
        <w:rPr>
          <w:rFonts w:ascii="Times New Roman" w:hAnsi="Times New Roman" w:cs="Times New Roman"/>
          <w:sz w:val="24"/>
          <w:szCs w:val="24"/>
        </w:rPr>
        <w:t>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223094" w:rsidRPr="00AE7ECC" w:rsidRDefault="00223094" w:rsidP="00AE7ECC">
      <w:pPr>
        <w:pStyle w:val="ConsPlusNormal"/>
        <w:ind w:firstLine="709"/>
        <w:jc w:val="both"/>
        <w:rPr>
          <w:rFonts w:ascii="Times New Roman" w:hAnsi="Times New Roman" w:cs="Times New Roman"/>
          <w:sz w:val="24"/>
          <w:szCs w:val="24"/>
        </w:rPr>
      </w:pPr>
      <w:bookmarkStart w:id="4" w:name="Par1071"/>
      <w:bookmarkEnd w:id="4"/>
      <w:proofErr w:type="spellStart"/>
      <w:r w:rsidRPr="00AE7ECC">
        <w:rPr>
          <w:rFonts w:ascii="Times New Roman" w:hAnsi="Times New Roman" w:cs="Times New Roman"/>
          <w:sz w:val="24"/>
          <w:szCs w:val="24"/>
        </w:rPr>
        <w:t>д</w:t>
      </w:r>
      <w:proofErr w:type="spellEnd"/>
      <w:r w:rsidRPr="00AE7ECC">
        <w:rPr>
          <w:rFonts w:ascii="Times New Roman" w:hAnsi="Times New Roman" w:cs="Times New Roman"/>
          <w:sz w:val="24"/>
          <w:szCs w:val="24"/>
        </w:rPr>
        <w:t>)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223094" w:rsidRPr="00AE7ECC" w:rsidRDefault="00AE7ECC" w:rsidP="00AE7ECC">
      <w:pPr>
        <w:pStyle w:val="ConsPlusNormal"/>
        <w:tabs>
          <w:tab w:val="left" w:pos="993"/>
        </w:tabs>
        <w:ind w:firstLine="709"/>
        <w:jc w:val="both"/>
        <w:rPr>
          <w:rFonts w:ascii="Times New Roman" w:hAnsi="Times New Roman" w:cs="Times New Roman"/>
          <w:sz w:val="24"/>
          <w:szCs w:val="24"/>
        </w:rPr>
      </w:pPr>
      <w:bookmarkStart w:id="5" w:name="Par1072"/>
      <w:bookmarkEnd w:id="5"/>
      <w:r>
        <w:rPr>
          <w:rFonts w:ascii="Times New Roman" w:hAnsi="Times New Roman" w:cs="Times New Roman"/>
          <w:sz w:val="24"/>
          <w:szCs w:val="24"/>
        </w:rPr>
        <w:t>е)</w:t>
      </w:r>
      <w:r>
        <w:rPr>
          <w:rFonts w:ascii="Times New Roman" w:hAnsi="Times New Roman" w:cs="Times New Roman"/>
          <w:sz w:val="24"/>
          <w:szCs w:val="24"/>
        </w:rPr>
        <w:tab/>
      </w:r>
      <w:r w:rsidR="00223094" w:rsidRPr="00AE7ECC">
        <w:rPr>
          <w:rFonts w:ascii="Times New Roman" w:hAnsi="Times New Roman" w:cs="Times New Roman"/>
          <w:sz w:val="24"/>
          <w:szCs w:val="24"/>
        </w:rPr>
        <w:t>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223094" w:rsidRPr="00AE7ECC" w:rsidRDefault="00AE7ECC" w:rsidP="00AE7ECC">
      <w:pPr>
        <w:pStyle w:val="ConsPlusNormal"/>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ж)</w:t>
      </w:r>
      <w:r>
        <w:rPr>
          <w:rFonts w:ascii="Times New Roman" w:hAnsi="Times New Roman" w:cs="Times New Roman"/>
          <w:sz w:val="24"/>
          <w:szCs w:val="24"/>
        </w:rPr>
        <w:tab/>
      </w:r>
      <w:r w:rsidR="00223094" w:rsidRPr="00AE7ECC">
        <w:rPr>
          <w:rFonts w:ascii="Times New Roman" w:hAnsi="Times New Roman" w:cs="Times New Roman"/>
          <w:sz w:val="24"/>
          <w:szCs w:val="24"/>
        </w:rPr>
        <w:t xml:space="preserve">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w:t>
      </w:r>
      <w:r w:rsidR="00223094" w:rsidRPr="00AE7ECC">
        <w:rPr>
          <w:rFonts w:ascii="Times New Roman" w:hAnsi="Times New Roman" w:cs="Times New Roman"/>
          <w:sz w:val="24"/>
          <w:szCs w:val="24"/>
          <w:shd w:val="clear" w:color="auto" w:fill="FFFFFF"/>
        </w:rPr>
        <w:t>«</w:t>
      </w:r>
      <w:r w:rsidR="00223094" w:rsidRPr="00AE7ECC">
        <w:rPr>
          <w:rFonts w:ascii="Times New Roman" w:hAnsi="Times New Roman" w:cs="Times New Roman"/>
          <w:sz w:val="24"/>
          <w:szCs w:val="24"/>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223094" w:rsidRPr="00AE7ECC" w:rsidRDefault="00AE7ECC" w:rsidP="00AE7ECC">
      <w:pPr>
        <w:pStyle w:val="ConsPlusNormal"/>
        <w:tabs>
          <w:tab w:val="left" w:pos="993"/>
        </w:tabs>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з</w:t>
      </w:r>
      <w:proofErr w:type="spellEnd"/>
      <w:r>
        <w:rPr>
          <w:rFonts w:ascii="Times New Roman" w:hAnsi="Times New Roman" w:cs="Times New Roman"/>
          <w:sz w:val="24"/>
          <w:szCs w:val="24"/>
        </w:rPr>
        <w:t>)</w:t>
      </w:r>
      <w:r>
        <w:rPr>
          <w:rFonts w:ascii="Times New Roman" w:hAnsi="Times New Roman" w:cs="Times New Roman"/>
          <w:sz w:val="24"/>
          <w:szCs w:val="24"/>
        </w:rPr>
        <w:tab/>
      </w:r>
      <w:r w:rsidR="00223094" w:rsidRPr="00AE7ECC">
        <w:rPr>
          <w:rFonts w:ascii="Times New Roman" w:hAnsi="Times New Roman" w:cs="Times New Roman"/>
          <w:sz w:val="24"/>
          <w:szCs w:val="24"/>
        </w:rPr>
        <w:t>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rsidR="00223094" w:rsidRDefault="00AE7ECC" w:rsidP="00AE7ECC">
      <w:pPr>
        <w:pStyle w:val="ConsPlusNormal"/>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и)</w:t>
      </w:r>
      <w:r>
        <w:rPr>
          <w:rFonts w:ascii="Times New Roman" w:hAnsi="Times New Roman" w:cs="Times New Roman"/>
          <w:sz w:val="24"/>
          <w:szCs w:val="24"/>
        </w:rPr>
        <w:tab/>
      </w:r>
      <w:r w:rsidR="00223094" w:rsidRPr="00AE7ECC">
        <w:rPr>
          <w:rFonts w:ascii="Times New Roman" w:hAnsi="Times New Roman" w:cs="Times New Roman"/>
          <w:sz w:val="24"/>
          <w:szCs w:val="24"/>
        </w:rPr>
        <w:t>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AE7ECC" w:rsidRDefault="00AE7ECC" w:rsidP="00AE7ECC">
      <w:pPr>
        <w:pStyle w:val="ConsPlusNormal"/>
        <w:ind w:firstLine="709"/>
        <w:jc w:val="both"/>
        <w:rPr>
          <w:rFonts w:ascii="Times New Roman" w:hAnsi="Times New Roman" w:cs="Times New Roman"/>
          <w:sz w:val="24"/>
          <w:szCs w:val="24"/>
        </w:rPr>
      </w:pPr>
    </w:p>
    <w:p w:rsidR="00AE7ECC" w:rsidRPr="00AE7ECC" w:rsidRDefault="00AE7ECC" w:rsidP="00AE7ECC">
      <w:pPr>
        <w:pStyle w:val="ConsPlusNormal"/>
        <w:ind w:firstLine="709"/>
        <w:jc w:val="both"/>
        <w:rPr>
          <w:rFonts w:ascii="Times New Roman" w:hAnsi="Times New Roman" w:cs="Times New Roman"/>
          <w:sz w:val="24"/>
          <w:szCs w:val="24"/>
        </w:rPr>
      </w:pPr>
    </w:p>
    <w:p w:rsidR="00223094" w:rsidRPr="00AE7ECC" w:rsidRDefault="00223094" w:rsidP="00AE7ECC">
      <w:pPr>
        <w:pStyle w:val="ConsPlusNormal"/>
        <w:ind w:firstLine="709"/>
        <w:jc w:val="both"/>
        <w:rPr>
          <w:rFonts w:ascii="Times New Roman" w:hAnsi="Times New Roman" w:cs="Times New Roman"/>
          <w:sz w:val="24"/>
          <w:szCs w:val="24"/>
        </w:rPr>
      </w:pPr>
      <w:r w:rsidRPr="00AE7ECC">
        <w:rPr>
          <w:rFonts w:ascii="Times New Roman" w:hAnsi="Times New Roman" w:cs="Times New Roman"/>
          <w:sz w:val="24"/>
          <w:szCs w:val="24"/>
        </w:rPr>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AE7ECC">
        <w:rPr>
          <w:rFonts w:ascii="Times New Roman" w:hAnsi="Times New Roman" w:cs="Times New Roman"/>
          <w:sz w:val="24"/>
          <w:szCs w:val="24"/>
        </w:rPr>
        <w:t>неполнородных</w:t>
      </w:r>
      <w:proofErr w:type="spellEnd"/>
      <w:r w:rsidRPr="00AE7ECC">
        <w:rPr>
          <w:rFonts w:ascii="Times New Roman" w:hAnsi="Times New Roman" w:cs="Times New Roman"/>
          <w:sz w:val="24"/>
          <w:szCs w:val="24"/>
        </w:rPr>
        <w:t xml:space="preserve"> братьев и сестер).</w:t>
      </w:r>
    </w:p>
    <w:p w:rsidR="00223094" w:rsidRPr="00AE7ECC" w:rsidRDefault="00223094" w:rsidP="00AE7ECC">
      <w:pPr>
        <w:pStyle w:val="ConsPlusNormal"/>
        <w:widowControl/>
        <w:ind w:firstLine="709"/>
        <w:jc w:val="both"/>
        <w:rPr>
          <w:rFonts w:ascii="Times New Roman" w:hAnsi="Times New Roman" w:cs="Times New Roman"/>
          <w:sz w:val="24"/>
          <w:szCs w:val="24"/>
        </w:rPr>
      </w:pPr>
      <w:r w:rsidRPr="00AE7ECC">
        <w:rPr>
          <w:rFonts w:ascii="Times New Roman" w:hAnsi="Times New Roman" w:cs="Times New Roman"/>
          <w:sz w:val="24"/>
          <w:szCs w:val="24"/>
        </w:rPr>
        <w:t>Условием получения социальной выплаты является наличие у молодой семьи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приобретаемого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223094" w:rsidRPr="00AE7ECC" w:rsidRDefault="00223094" w:rsidP="00AE7ECC">
      <w:pPr>
        <w:tabs>
          <w:tab w:val="left" w:pos="709"/>
        </w:tabs>
        <w:autoSpaceDE w:val="0"/>
        <w:autoSpaceDN w:val="0"/>
        <w:adjustRightInd w:val="0"/>
        <w:jc w:val="both"/>
      </w:pPr>
      <w:r w:rsidRPr="00AE7ECC">
        <w:tab/>
        <w:t>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223094" w:rsidRPr="00AE7ECC" w:rsidRDefault="00223094" w:rsidP="00AE7ECC">
      <w:pPr>
        <w:autoSpaceDE w:val="0"/>
        <w:autoSpaceDN w:val="0"/>
        <w:adjustRightInd w:val="0"/>
        <w:jc w:val="both"/>
      </w:pPr>
      <w:r w:rsidRPr="00AE7ECC">
        <w:tab/>
        <w:t>В качестве механизма доведения социальной выплаты до молодой семьи используется свидетельство о праве на получение социальной выплаты (далее по тексту - свидетельство).</w:t>
      </w:r>
    </w:p>
    <w:p w:rsidR="00223094" w:rsidRPr="00AE7ECC" w:rsidRDefault="00223094" w:rsidP="00AE7ECC">
      <w:pPr>
        <w:autoSpaceDE w:val="0"/>
        <w:autoSpaceDN w:val="0"/>
        <w:adjustRightInd w:val="0"/>
        <w:jc w:val="both"/>
      </w:pPr>
      <w:r w:rsidRPr="00AE7ECC">
        <w:tab/>
        <w:t>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w:t>
      </w:r>
    </w:p>
    <w:p w:rsidR="00223094" w:rsidRPr="00AE7ECC" w:rsidRDefault="00223094" w:rsidP="00AE7ECC">
      <w:pPr>
        <w:autoSpaceDE w:val="0"/>
        <w:autoSpaceDN w:val="0"/>
        <w:adjustRightInd w:val="0"/>
        <w:jc w:val="both"/>
      </w:pPr>
      <w:r w:rsidRPr="00AE7ECC">
        <w:tab/>
        <w:t>Норматив стоимости 1 кв.м. общей площади жилья по Беломорскому муниципальному округу устанавливается равным нормативу стоимости 1 кв.м. общей площади жилья по Республике Карелия, утвержденному Министерством строительства и жилищно-коммунального хозяйства Российской Федерации.</w:t>
      </w:r>
    </w:p>
    <w:p w:rsidR="00223094" w:rsidRPr="00AE7ECC" w:rsidRDefault="00223094" w:rsidP="00AE7ECC">
      <w:pPr>
        <w:jc w:val="both"/>
      </w:pPr>
      <w:r w:rsidRPr="00AE7ECC">
        <w:tab/>
        <w:t xml:space="preserve">Предоставление молодым семьям социальных выплат на приобретение (строительство) жилья, осуществляется в соответствии с Правилами предоставления молодым семьям социальных выплат на приобретение (строительство) жилья и их использования в рамках реализации мероприятия по обеспечению жильем молодых семей, утвержденными Постановлением Правительства Российской Федерации  № 1050 от 17  декабря 2010 года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по тексту – Правила). </w:t>
      </w:r>
    </w:p>
    <w:p w:rsidR="00223094" w:rsidRPr="00AE7ECC" w:rsidRDefault="00223094" w:rsidP="00AE7ECC">
      <w:pPr>
        <w:autoSpaceDE w:val="0"/>
        <w:autoSpaceDN w:val="0"/>
        <w:adjustRightInd w:val="0"/>
        <w:jc w:val="both"/>
      </w:pPr>
      <w:r w:rsidRPr="00AE7ECC">
        <w:tab/>
        <w:t>Администрация Беломорского муниципального округа информирует молодые семьи, принимающие решение об участии в Программе, об условиях ее реализации, осуществляет проверку представленных молодыми семьями документов, формирует списки молодых семей для участия в Программе на соответствующий год, представляет их в Министерство строительства, жилищно-коммунального хозяйства и энергетики Республики Карелия,  осуществляет выдачу  свидетельств и производит иные действия, предусмотренные Правилами.</w:t>
      </w:r>
    </w:p>
    <w:p w:rsidR="00223094" w:rsidRDefault="00223094" w:rsidP="00223094">
      <w:pPr>
        <w:jc w:val="both"/>
      </w:pPr>
    </w:p>
    <w:p w:rsidR="00223094" w:rsidRPr="00AE7ECC" w:rsidRDefault="00223094" w:rsidP="00AE7ECC">
      <w:pPr>
        <w:ind w:firstLine="357"/>
        <w:jc w:val="center"/>
        <w:rPr>
          <w:b/>
        </w:rPr>
      </w:pPr>
      <w:r w:rsidRPr="00AE7ECC">
        <w:rPr>
          <w:b/>
        </w:rPr>
        <w:t>7.</w:t>
      </w:r>
      <w:r w:rsidRPr="00AE7ECC">
        <w:rPr>
          <w:b/>
        </w:rPr>
        <w:tab/>
        <w:t>Организация управления и  контроль за реализацией Программы</w:t>
      </w:r>
    </w:p>
    <w:p w:rsidR="00223094" w:rsidRDefault="00223094" w:rsidP="00223094">
      <w:pPr>
        <w:ind w:firstLine="360"/>
        <w:jc w:val="center"/>
        <w:rPr>
          <w:b/>
        </w:rPr>
      </w:pPr>
    </w:p>
    <w:p w:rsidR="00223094" w:rsidRDefault="00223094" w:rsidP="00AE7ECC">
      <w:pPr>
        <w:ind w:firstLine="357"/>
        <w:jc w:val="both"/>
      </w:pPr>
      <w:r>
        <w:tab/>
        <w:t>Администрация Беломорского муниципального округа, являясь заказчиком Программы, осуществляет общее руководство и контроль  за реализацией мероприятий Программы.</w:t>
      </w:r>
    </w:p>
    <w:p w:rsidR="00223094" w:rsidRDefault="00223094" w:rsidP="00223094">
      <w:pPr>
        <w:jc w:val="both"/>
      </w:pPr>
    </w:p>
    <w:p w:rsidR="008D7E67" w:rsidRDefault="008D7E67" w:rsidP="004B4527">
      <w:pPr>
        <w:tabs>
          <w:tab w:val="left" w:pos="9356"/>
        </w:tabs>
        <w:jc w:val="both"/>
      </w:pPr>
    </w:p>
    <w:sectPr w:rsidR="008D7E67" w:rsidSect="00822AC6">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2596"/>
    <w:multiLevelType w:val="multilevel"/>
    <w:tmpl w:val="DB52604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6214A2B"/>
    <w:multiLevelType w:val="multilevel"/>
    <w:tmpl w:val="71A671BE"/>
    <w:lvl w:ilvl="0">
      <w:start w:val="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B222E60"/>
    <w:multiLevelType w:val="multilevel"/>
    <w:tmpl w:val="8F5654D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C9A035E"/>
    <w:multiLevelType w:val="hybridMultilevel"/>
    <w:tmpl w:val="D360CB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2C4A91"/>
    <w:multiLevelType w:val="hybridMultilevel"/>
    <w:tmpl w:val="A8E86BA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BD1BDE"/>
    <w:multiLevelType w:val="hybridMultilevel"/>
    <w:tmpl w:val="9BFEFA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C25A5F"/>
    <w:multiLevelType w:val="hybridMultilevel"/>
    <w:tmpl w:val="6F4E7B8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36BD38BA"/>
    <w:multiLevelType w:val="multilevel"/>
    <w:tmpl w:val="36BD38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403616B"/>
    <w:multiLevelType w:val="hybridMultilevel"/>
    <w:tmpl w:val="65E6A266"/>
    <w:lvl w:ilvl="0" w:tplc="0BA04674">
      <w:start w:val="1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583A7819"/>
    <w:multiLevelType w:val="multilevel"/>
    <w:tmpl w:val="5004339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59E4384C"/>
    <w:multiLevelType w:val="hybridMultilevel"/>
    <w:tmpl w:val="259887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F63940"/>
    <w:multiLevelType w:val="hybridMultilevel"/>
    <w:tmpl w:val="197CFF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FC7E56"/>
    <w:multiLevelType w:val="multilevel"/>
    <w:tmpl w:val="F238F1B6"/>
    <w:lvl w:ilvl="0">
      <w:start w:val="1"/>
      <w:numFmt w:val="decimal"/>
      <w:lvlText w:val="%1."/>
      <w:lvlJc w:val="left"/>
      <w:pPr>
        <w:ind w:left="52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520" w:firstLine="0"/>
      </w:pPr>
    </w:lvl>
    <w:lvl w:ilvl="2">
      <w:numFmt w:val="decimal"/>
      <w:lvlText w:val=""/>
      <w:lvlJc w:val="left"/>
      <w:pPr>
        <w:ind w:left="520" w:firstLine="0"/>
      </w:pPr>
    </w:lvl>
    <w:lvl w:ilvl="3">
      <w:numFmt w:val="decimal"/>
      <w:lvlText w:val=""/>
      <w:lvlJc w:val="left"/>
      <w:pPr>
        <w:ind w:left="520" w:firstLine="0"/>
      </w:pPr>
    </w:lvl>
    <w:lvl w:ilvl="4">
      <w:numFmt w:val="decimal"/>
      <w:lvlText w:val=""/>
      <w:lvlJc w:val="left"/>
      <w:pPr>
        <w:ind w:left="520" w:firstLine="0"/>
      </w:pPr>
    </w:lvl>
    <w:lvl w:ilvl="5">
      <w:numFmt w:val="decimal"/>
      <w:lvlText w:val=""/>
      <w:lvlJc w:val="left"/>
      <w:pPr>
        <w:ind w:left="520" w:firstLine="0"/>
      </w:pPr>
    </w:lvl>
    <w:lvl w:ilvl="6">
      <w:numFmt w:val="decimal"/>
      <w:lvlText w:val=""/>
      <w:lvlJc w:val="left"/>
      <w:pPr>
        <w:ind w:left="520" w:firstLine="0"/>
      </w:pPr>
    </w:lvl>
    <w:lvl w:ilvl="7">
      <w:numFmt w:val="decimal"/>
      <w:lvlText w:val=""/>
      <w:lvlJc w:val="left"/>
      <w:pPr>
        <w:ind w:left="520" w:firstLine="0"/>
      </w:pPr>
    </w:lvl>
    <w:lvl w:ilvl="8">
      <w:numFmt w:val="decimal"/>
      <w:lvlText w:val=""/>
      <w:lvlJc w:val="left"/>
      <w:pPr>
        <w:ind w:left="520" w:firstLine="0"/>
      </w:pPr>
    </w:lvl>
  </w:abstractNum>
  <w:abstractNum w:abstractNumId="13">
    <w:nsid w:val="653D1E43"/>
    <w:multiLevelType w:val="hybridMultilevel"/>
    <w:tmpl w:val="B210B5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A667F80"/>
    <w:multiLevelType w:val="hybridMultilevel"/>
    <w:tmpl w:val="D5A2591A"/>
    <w:lvl w:ilvl="0" w:tplc="73B459C2">
      <w:start w:val="1"/>
      <w:numFmt w:val="decimal"/>
      <w:lvlText w:val="%1)"/>
      <w:lvlJc w:val="left"/>
      <w:pPr>
        <w:ind w:left="1360" w:hanging="360"/>
      </w:pPr>
      <w:rPr>
        <w:rFonts w:hint="default"/>
        <w:color w:val="000000"/>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num w:numId="1">
    <w:abstractNumId w:val="4"/>
  </w:num>
  <w:num w:numId="2">
    <w:abstractNumId w:val="10"/>
  </w:num>
  <w:num w:numId="3">
    <w:abstractNumId w:val="11"/>
  </w:num>
  <w:num w:numId="4">
    <w:abstractNumId w:val="5"/>
  </w:num>
  <w:num w:numId="5">
    <w:abstractNumId w:val="3"/>
  </w:num>
  <w:num w:numId="6">
    <w:abstractNumId w:val="8"/>
  </w:num>
  <w:num w:numId="7">
    <w:abstractNumId w:val="13"/>
  </w:num>
  <w:num w:numId="8">
    <w:abstractNumId w:val="6"/>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14"/>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9"/>
  </w:num>
  <w:num w:numId="14">
    <w:abstractNumId w:val="1"/>
    <w:lvlOverride w:ilvl="0">
      <w:startOverride w:val="6"/>
    </w:lvlOverride>
    <w:lvlOverride w:ilvl="1"/>
    <w:lvlOverride w:ilvl="2"/>
    <w:lvlOverride w:ilvl="3"/>
    <w:lvlOverride w:ilvl="4"/>
    <w:lvlOverride w:ilvl="5"/>
    <w:lvlOverride w:ilvl="6"/>
    <w:lvlOverride w:ilvl="7"/>
    <w:lvlOverride w:ilvl="8"/>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compat/>
  <w:rsids>
    <w:rsidRoot w:val="00CA78BD"/>
    <w:rsid w:val="00002646"/>
    <w:rsid w:val="00017F4E"/>
    <w:rsid w:val="00023F78"/>
    <w:rsid w:val="00055925"/>
    <w:rsid w:val="000643C5"/>
    <w:rsid w:val="00065D63"/>
    <w:rsid w:val="00073CFF"/>
    <w:rsid w:val="00075D9E"/>
    <w:rsid w:val="0008641E"/>
    <w:rsid w:val="00093840"/>
    <w:rsid w:val="000C001B"/>
    <w:rsid w:val="000D6DB1"/>
    <w:rsid w:val="000F15A4"/>
    <w:rsid w:val="0010201E"/>
    <w:rsid w:val="00116763"/>
    <w:rsid w:val="00120459"/>
    <w:rsid w:val="00121285"/>
    <w:rsid w:val="00125405"/>
    <w:rsid w:val="00176E3F"/>
    <w:rsid w:val="001777BF"/>
    <w:rsid w:val="001B1296"/>
    <w:rsid w:val="001C5236"/>
    <w:rsid w:val="001D503D"/>
    <w:rsid w:val="001E593E"/>
    <w:rsid w:val="00213522"/>
    <w:rsid w:val="00223094"/>
    <w:rsid w:val="00243CAF"/>
    <w:rsid w:val="002629CB"/>
    <w:rsid w:val="0026346B"/>
    <w:rsid w:val="0026627D"/>
    <w:rsid w:val="00271790"/>
    <w:rsid w:val="002A2CFD"/>
    <w:rsid w:val="002B5DF6"/>
    <w:rsid w:val="002C6385"/>
    <w:rsid w:val="002D2E1F"/>
    <w:rsid w:val="002E5553"/>
    <w:rsid w:val="0030561E"/>
    <w:rsid w:val="00307C36"/>
    <w:rsid w:val="003111A1"/>
    <w:rsid w:val="00314FDD"/>
    <w:rsid w:val="0031504D"/>
    <w:rsid w:val="00316DC5"/>
    <w:rsid w:val="00325616"/>
    <w:rsid w:val="00341E63"/>
    <w:rsid w:val="003545BC"/>
    <w:rsid w:val="00356EDA"/>
    <w:rsid w:val="003574B5"/>
    <w:rsid w:val="003A4408"/>
    <w:rsid w:val="003C205F"/>
    <w:rsid w:val="003C60B3"/>
    <w:rsid w:val="003E01B8"/>
    <w:rsid w:val="003E4295"/>
    <w:rsid w:val="003E4CBD"/>
    <w:rsid w:val="003F39B6"/>
    <w:rsid w:val="0040024C"/>
    <w:rsid w:val="00422127"/>
    <w:rsid w:val="004236FA"/>
    <w:rsid w:val="00427747"/>
    <w:rsid w:val="004319C7"/>
    <w:rsid w:val="00443C51"/>
    <w:rsid w:val="004459C5"/>
    <w:rsid w:val="00446DBB"/>
    <w:rsid w:val="00453108"/>
    <w:rsid w:val="00464730"/>
    <w:rsid w:val="00481168"/>
    <w:rsid w:val="00490109"/>
    <w:rsid w:val="00492D8F"/>
    <w:rsid w:val="0049395B"/>
    <w:rsid w:val="004B4527"/>
    <w:rsid w:val="004B6503"/>
    <w:rsid w:val="004B74FD"/>
    <w:rsid w:val="004D128B"/>
    <w:rsid w:val="004D5DD5"/>
    <w:rsid w:val="004F1F63"/>
    <w:rsid w:val="0050073B"/>
    <w:rsid w:val="00514CC4"/>
    <w:rsid w:val="00531B6E"/>
    <w:rsid w:val="005602EF"/>
    <w:rsid w:val="005703E5"/>
    <w:rsid w:val="005801CD"/>
    <w:rsid w:val="00582C5F"/>
    <w:rsid w:val="00584F47"/>
    <w:rsid w:val="005912A9"/>
    <w:rsid w:val="005936B4"/>
    <w:rsid w:val="00594B42"/>
    <w:rsid w:val="005B062E"/>
    <w:rsid w:val="005B1AE5"/>
    <w:rsid w:val="005B5440"/>
    <w:rsid w:val="005C2804"/>
    <w:rsid w:val="005D1581"/>
    <w:rsid w:val="005D17E7"/>
    <w:rsid w:val="0062175C"/>
    <w:rsid w:val="006323C3"/>
    <w:rsid w:val="006627C8"/>
    <w:rsid w:val="00664512"/>
    <w:rsid w:val="0066717B"/>
    <w:rsid w:val="00675CF4"/>
    <w:rsid w:val="00697AC1"/>
    <w:rsid w:val="006F4F93"/>
    <w:rsid w:val="00702869"/>
    <w:rsid w:val="007054D4"/>
    <w:rsid w:val="0070589A"/>
    <w:rsid w:val="00705F96"/>
    <w:rsid w:val="00725D45"/>
    <w:rsid w:val="007375A0"/>
    <w:rsid w:val="007378D6"/>
    <w:rsid w:val="007542FC"/>
    <w:rsid w:val="00766BF1"/>
    <w:rsid w:val="00774E36"/>
    <w:rsid w:val="007B7C85"/>
    <w:rsid w:val="007C7D4F"/>
    <w:rsid w:val="008029EF"/>
    <w:rsid w:val="00806342"/>
    <w:rsid w:val="008063D9"/>
    <w:rsid w:val="00822AC6"/>
    <w:rsid w:val="00823A94"/>
    <w:rsid w:val="0082455B"/>
    <w:rsid w:val="008651E6"/>
    <w:rsid w:val="008C49FD"/>
    <w:rsid w:val="008D1AF1"/>
    <w:rsid w:val="008D47DC"/>
    <w:rsid w:val="008D7E67"/>
    <w:rsid w:val="008E223F"/>
    <w:rsid w:val="008E78D1"/>
    <w:rsid w:val="00931FC3"/>
    <w:rsid w:val="009470E3"/>
    <w:rsid w:val="009560ED"/>
    <w:rsid w:val="00983018"/>
    <w:rsid w:val="009908D0"/>
    <w:rsid w:val="00995582"/>
    <w:rsid w:val="009965C3"/>
    <w:rsid w:val="009978BB"/>
    <w:rsid w:val="009B5750"/>
    <w:rsid w:val="009B719F"/>
    <w:rsid w:val="009E1756"/>
    <w:rsid w:val="009F4144"/>
    <w:rsid w:val="009F481C"/>
    <w:rsid w:val="00A0081B"/>
    <w:rsid w:val="00A105B0"/>
    <w:rsid w:val="00A22C55"/>
    <w:rsid w:val="00A27997"/>
    <w:rsid w:val="00A3259B"/>
    <w:rsid w:val="00A478D1"/>
    <w:rsid w:val="00A544BC"/>
    <w:rsid w:val="00A61B8C"/>
    <w:rsid w:val="00A73793"/>
    <w:rsid w:val="00A810CE"/>
    <w:rsid w:val="00A96A20"/>
    <w:rsid w:val="00A96F8A"/>
    <w:rsid w:val="00AC49A1"/>
    <w:rsid w:val="00AC7569"/>
    <w:rsid w:val="00AD7FCC"/>
    <w:rsid w:val="00AE5771"/>
    <w:rsid w:val="00AE749A"/>
    <w:rsid w:val="00AE7ECC"/>
    <w:rsid w:val="00AF0697"/>
    <w:rsid w:val="00B02169"/>
    <w:rsid w:val="00B045AD"/>
    <w:rsid w:val="00B177BD"/>
    <w:rsid w:val="00B20C65"/>
    <w:rsid w:val="00B33E31"/>
    <w:rsid w:val="00B409A3"/>
    <w:rsid w:val="00B61F31"/>
    <w:rsid w:val="00B93284"/>
    <w:rsid w:val="00BA6124"/>
    <w:rsid w:val="00BD53C0"/>
    <w:rsid w:val="00BD7194"/>
    <w:rsid w:val="00BE1464"/>
    <w:rsid w:val="00BF0AB6"/>
    <w:rsid w:val="00BF3B65"/>
    <w:rsid w:val="00BF5874"/>
    <w:rsid w:val="00BF6099"/>
    <w:rsid w:val="00BF6ED1"/>
    <w:rsid w:val="00C056D7"/>
    <w:rsid w:val="00C06A33"/>
    <w:rsid w:val="00C266C4"/>
    <w:rsid w:val="00C32D35"/>
    <w:rsid w:val="00C61B20"/>
    <w:rsid w:val="00C833AB"/>
    <w:rsid w:val="00C8694C"/>
    <w:rsid w:val="00CA142A"/>
    <w:rsid w:val="00CA78BD"/>
    <w:rsid w:val="00CB7DB8"/>
    <w:rsid w:val="00CF190E"/>
    <w:rsid w:val="00D121E3"/>
    <w:rsid w:val="00D24E49"/>
    <w:rsid w:val="00D73AD8"/>
    <w:rsid w:val="00DA6859"/>
    <w:rsid w:val="00DB7C9D"/>
    <w:rsid w:val="00DF4AB0"/>
    <w:rsid w:val="00DF72B6"/>
    <w:rsid w:val="00E206C1"/>
    <w:rsid w:val="00E5283B"/>
    <w:rsid w:val="00E769A4"/>
    <w:rsid w:val="00EC0370"/>
    <w:rsid w:val="00EC0620"/>
    <w:rsid w:val="00ED1AE9"/>
    <w:rsid w:val="00ED74B7"/>
    <w:rsid w:val="00ED75B5"/>
    <w:rsid w:val="00EE01F1"/>
    <w:rsid w:val="00EF36BC"/>
    <w:rsid w:val="00F02F46"/>
    <w:rsid w:val="00F42D1B"/>
    <w:rsid w:val="00F55FE1"/>
    <w:rsid w:val="00F56C34"/>
    <w:rsid w:val="00F846FE"/>
    <w:rsid w:val="00F938F0"/>
    <w:rsid w:val="00FD0031"/>
    <w:rsid w:val="00FD291A"/>
    <w:rsid w:val="00FE7D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464"/>
    <w:pPr>
      <w:spacing w:after="0" w:line="240" w:lineRule="auto"/>
      <w:jc w:val="right"/>
    </w:pPr>
    <w:rPr>
      <w:rFonts w:ascii="Times New Roman" w:eastAsia="Times New Roman" w:hAnsi="Times New Roman" w:cs="Times New Roman"/>
      <w:sz w:val="24"/>
      <w:szCs w:val="24"/>
      <w:lang w:eastAsia="ru-RU"/>
    </w:rPr>
  </w:style>
  <w:style w:type="paragraph" w:styleId="1">
    <w:name w:val="heading 1"/>
    <w:basedOn w:val="a"/>
    <w:next w:val="a"/>
    <w:link w:val="10"/>
    <w:qFormat/>
    <w:rsid w:val="006F4F93"/>
    <w:pPr>
      <w:keepNext/>
      <w:spacing w:before="240" w:after="60"/>
      <w:jc w:val="left"/>
      <w:outlineLvl w:val="0"/>
    </w:pPr>
    <w:rPr>
      <w:rFonts w:ascii="Arial" w:hAnsi="Arial"/>
      <w:b/>
      <w:kern w:val="28"/>
      <w:sz w:val="28"/>
      <w:szCs w:val="20"/>
    </w:rPr>
  </w:style>
  <w:style w:type="paragraph" w:styleId="3">
    <w:name w:val="heading 3"/>
    <w:basedOn w:val="a"/>
    <w:next w:val="a"/>
    <w:link w:val="30"/>
    <w:uiPriority w:val="9"/>
    <w:unhideWhenUsed/>
    <w:qFormat/>
    <w:rsid w:val="007C7D4F"/>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45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B7DB8"/>
    <w:pPr>
      <w:ind w:left="720"/>
      <w:contextualSpacing/>
    </w:pPr>
  </w:style>
  <w:style w:type="paragraph" w:styleId="a4">
    <w:name w:val="Balloon Text"/>
    <w:basedOn w:val="a"/>
    <w:link w:val="a5"/>
    <w:uiPriority w:val="99"/>
    <w:semiHidden/>
    <w:unhideWhenUsed/>
    <w:rsid w:val="00582C5F"/>
    <w:rPr>
      <w:rFonts w:ascii="Tahoma" w:hAnsi="Tahoma" w:cs="Tahoma"/>
      <w:sz w:val="16"/>
      <w:szCs w:val="16"/>
    </w:rPr>
  </w:style>
  <w:style w:type="character" w:customStyle="1" w:styleId="a5">
    <w:name w:val="Текст выноски Знак"/>
    <w:basedOn w:val="a0"/>
    <w:link w:val="a4"/>
    <w:uiPriority w:val="99"/>
    <w:semiHidden/>
    <w:rsid w:val="00582C5F"/>
    <w:rPr>
      <w:rFonts w:ascii="Tahoma" w:eastAsia="Times New Roman" w:hAnsi="Tahoma" w:cs="Tahoma"/>
      <w:sz w:val="16"/>
      <w:szCs w:val="16"/>
      <w:lang w:eastAsia="ru-RU"/>
    </w:rPr>
  </w:style>
  <w:style w:type="paragraph" w:customStyle="1" w:styleId="ConsPlusTitle">
    <w:name w:val="ConsPlusTitle"/>
    <w:rsid w:val="005B062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Normal (Web)"/>
    <w:basedOn w:val="a"/>
    <w:uiPriority w:val="99"/>
    <w:rsid w:val="00C32D35"/>
    <w:pPr>
      <w:jc w:val="left"/>
      <w:textAlignment w:val="top"/>
    </w:pPr>
  </w:style>
  <w:style w:type="paragraph" w:styleId="31">
    <w:name w:val="Body Text 3"/>
    <w:basedOn w:val="a"/>
    <w:link w:val="32"/>
    <w:uiPriority w:val="99"/>
    <w:semiHidden/>
    <w:rsid w:val="004459C5"/>
    <w:pPr>
      <w:jc w:val="both"/>
    </w:pPr>
    <w:rPr>
      <w:i/>
      <w:iCs/>
      <w:color w:val="000000"/>
      <w:sz w:val="26"/>
    </w:rPr>
  </w:style>
  <w:style w:type="character" w:customStyle="1" w:styleId="32">
    <w:name w:val="Основной текст 3 Знак"/>
    <w:basedOn w:val="a0"/>
    <w:link w:val="31"/>
    <w:uiPriority w:val="99"/>
    <w:semiHidden/>
    <w:rsid w:val="004459C5"/>
    <w:rPr>
      <w:rFonts w:ascii="Times New Roman" w:eastAsia="Times New Roman" w:hAnsi="Times New Roman" w:cs="Times New Roman"/>
      <w:i/>
      <w:iCs/>
      <w:color w:val="000000"/>
      <w:sz w:val="26"/>
      <w:szCs w:val="24"/>
      <w:lang w:eastAsia="ru-RU"/>
    </w:rPr>
  </w:style>
  <w:style w:type="paragraph" w:styleId="2">
    <w:name w:val="Body Text Indent 2"/>
    <w:basedOn w:val="a"/>
    <w:link w:val="20"/>
    <w:uiPriority w:val="99"/>
    <w:semiHidden/>
    <w:rsid w:val="004459C5"/>
    <w:pPr>
      <w:ind w:firstLine="709"/>
      <w:jc w:val="left"/>
    </w:pPr>
  </w:style>
  <w:style w:type="character" w:customStyle="1" w:styleId="20">
    <w:name w:val="Основной текст с отступом 2 Знак"/>
    <w:basedOn w:val="a0"/>
    <w:link w:val="2"/>
    <w:uiPriority w:val="99"/>
    <w:semiHidden/>
    <w:rsid w:val="004459C5"/>
    <w:rPr>
      <w:rFonts w:ascii="Times New Roman" w:eastAsia="Times New Roman" w:hAnsi="Times New Roman" w:cs="Times New Roman"/>
      <w:sz w:val="24"/>
      <w:szCs w:val="24"/>
      <w:lang w:eastAsia="ru-RU"/>
    </w:rPr>
  </w:style>
  <w:style w:type="paragraph" w:styleId="a7">
    <w:name w:val="No Spacing"/>
    <w:uiPriority w:val="1"/>
    <w:qFormat/>
    <w:rsid w:val="004459C5"/>
    <w:pPr>
      <w:spacing w:after="0" w:line="240" w:lineRule="auto"/>
    </w:pPr>
    <w:rPr>
      <w:rFonts w:eastAsiaTheme="minorEastAsia"/>
      <w:lang w:eastAsia="ru-RU"/>
    </w:rPr>
  </w:style>
  <w:style w:type="paragraph" w:customStyle="1" w:styleId="ConsNonformat">
    <w:name w:val="ConsNonformat"/>
    <w:rsid w:val="00BF58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6F4F93"/>
    <w:rPr>
      <w:rFonts w:ascii="Arial" w:eastAsia="Times New Roman" w:hAnsi="Arial" w:cs="Times New Roman"/>
      <w:b/>
      <w:kern w:val="28"/>
      <w:sz w:val="28"/>
      <w:szCs w:val="20"/>
      <w:lang w:eastAsia="ru-RU"/>
    </w:rPr>
  </w:style>
  <w:style w:type="paragraph" w:customStyle="1" w:styleId="ConsPlusNonformat">
    <w:name w:val="ConsPlusNonformat"/>
    <w:rsid w:val="006F4F93"/>
    <w:pPr>
      <w:widowControl w:val="0"/>
      <w:autoSpaceDE w:val="0"/>
      <w:autoSpaceDN w:val="0"/>
      <w:spacing w:after="0" w:line="240" w:lineRule="auto"/>
    </w:pPr>
    <w:rPr>
      <w:rFonts w:ascii="Courier New" w:eastAsia="Times New Roman" w:hAnsi="Courier New" w:cs="Courier New"/>
      <w:sz w:val="20"/>
      <w:lang w:eastAsia="ru-RU"/>
    </w:rPr>
  </w:style>
  <w:style w:type="paragraph" w:styleId="a8">
    <w:name w:val="Body Text Indent"/>
    <w:basedOn w:val="a"/>
    <w:link w:val="a9"/>
    <w:uiPriority w:val="99"/>
    <w:semiHidden/>
    <w:unhideWhenUsed/>
    <w:rsid w:val="009978BB"/>
    <w:pPr>
      <w:spacing w:after="120"/>
      <w:ind w:left="283"/>
    </w:pPr>
  </w:style>
  <w:style w:type="character" w:customStyle="1" w:styleId="a9">
    <w:name w:val="Основной текст с отступом Знак"/>
    <w:basedOn w:val="a0"/>
    <w:link w:val="a8"/>
    <w:uiPriority w:val="99"/>
    <w:semiHidden/>
    <w:rsid w:val="009978BB"/>
    <w:rPr>
      <w:rFonts w:ascii="Times New Roman" w:eastAsia="Times New Roman" w:hAnsi="Times New Roman" w:cs="Times New Roman"/>
      <w:sz w:val="24"/>
      <w:szCs w:val="24"/>
      <w:lang w:eastAsia="ru-RU"/>
    </w:rPr>
  </w:style>
  <w:style w:type="paragraph" w:customStyle="1" w:styleId="11">
    <w:name w:val="Обычный1"/>
    <w:rsid w:val="009978BB"/>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7C7D4F"/>
    <w:rPr>
      <w:rFonts w:asciiTheme="majorHAnsi" w:eastAsiaTheme="majorEastAsia" w:hAnsiTheme="majorHAnsi" w:cstheme="majorBidi"/>
      <w:b/>
      <w:bCs/>
      <w:color w:val="5B9BD5" w:themeColor="accent1"/>
      <w:sz w:val="24"/>
      <w:szCs w:val="24"/>
      <w:lang w:eastAsia="ru-RU"/>
    </w:rPr>
  </w:style>
  <w:style w:type="paragraph" w:styleId="21">
    <w:name w:val="Body Text 2"/>
    <w:basedOn w:val="a"/>
    <w:link w:val="22"/>
    <w:uiPriority w:val="99"/>
    <w:semiHidden/>
    <w:unhideWhenUsed/>
    <w:rsid w:val="007C7D4F"/>
    <w:pPr>
      <w:spacing w:after="120" w:line="480" w:lineRule="auto"/>
    </w:pPr>
  </w:style>
  <w:style w:type="character" w:customStyle="1" w:styleId="22">
    <w:name w:val="Основной текст 2 Знак"/>
    <w:basedOn w:val="a0"/>
    <w:link w:val="21"/>
    <w:uiPriority w:val="99"/>
    <w:semiHidden/>
    <w:rsid w:val="007C7D4F"/>
    <w:rPr>
      <w:rFonts w:ascii="Times New Roman" w:eastAsia="Times New Roman" w:hAnsi="Times New Roman" w:cs="Times New Roman"/>
      <w:sz w:val="24"/>
      <w:szCs w:val="24"/>
      <w:lang w:eastAsia="ru-RU"/>
    </w:rPr>
  </w:style>
  <w:style w:type="paragraph" w:customStyle="1" w:styleId="12">
    <w:name w:val="Стиль1"/>
    <w:basedOn w:val="a"/>
    <w:link w:val="13"/>
    <w:qFormat/>
    <w:rsid w:val="001E593E"/>
    <w:pPr>
      <w:widowControl w:val="0"/>
      <w:suppressAutoHyphens/>
      <w:snapToGrid w:val="0"/>
      <w:ind w:firstLine="50"/>
      <w:jc w:val="both"/>
    </w:pPr>
    <w:rPr>
      <w:kern w:val="1"/>
      <w:sz w:val="28"/>
      <w:szCs w:val="28"/>
    </w:rPr>
  </w:style>
  <w:style w:type="character" w:customStyle="1" w:styleId="13">
    <w:name w:val="Стиль1 Знак"/>
    <w:basedOn w:val="a0"/>
    <w:link w:val="12"/>
    <w:locked/>
    <w:rsid w:val="001E593E"/>
    <w:rPr>
      <w:rFonts w:ascii="Times New Roman" w:eastAsia="Times New Roman" w:hAnsi="Times New Roman" w:cs="Times New Roman"/>
      <w:kern w:val="1"/>
      <w:sz w:val="28"/>
      <w:szCs w:val="28"/>
      <w:lang w:eastAsia="ru-RU"/>
    </w:rPr>
  </w:style>
  <w:style w:type="character" w:customStyle="1" w:styleId="33">
    <w:name w:val="Основной текст (3)_"/>
    <w:basedOn w:val="a0"/>
    <w:link w:val="34"/>
    <w:rsid w:val="00075D9E"/>
    <w:rPr>
      <w:b/>
      <w:bCs/>
      <w:shd w:val="clear" w:color="auto" w:fill="FFFFFF"/>
    </w:rPr>
  </w:style>
  <w:style w:type="character" w:customStyle="1" w:styleId="23">
    <w:name w:val="Основной текст (2)_"/>
    <w:basedOn w:val="a0"/>
    <w:link w:val="24"/>
    <w:rsid w:val="00075D9E"/>
    <w:rPr>
      <w:shd w:val="clear" w:color="auto" w:fill="FFFFFF"/>
    </w:rPr>
  </w:style>
  <w:style w:type="paragraph" w:customStyle="1" w:styleId="24">
    <w:name w:val="Основной текст (2)"/>
    <w:basedOn w:val="a"/>
    <w:link w:val="23"/>
    <w:rsid w:val="00075D9E"/>
    <w:pPr>
      <w:widowControl w:val="0"/>
      <w:shd w:val="clear" w:color="auto" w:fill="FFFFFF"/>
      <w:spacing w:before="480" w:line="278" w:lineRule="exact"/>
      <w:ind w:hanging="280"/>
      <w:jc w:val="both"/>
    </w:pPr>
    <w:rPr>
      <w:rFonts w:asciiTheme="minorHAnsi" w:eastAsiaTheme="minorHAnsi" w:hAnsiTheme="minorHAnsi" w:cstheme="minorBidi"/>
      <w:sz w:val="22"/>
      <w:szCs w:val="22"/>
      <w:lang w:eastAsia="en-US"/>
    </w:rPr>
  </w:style>
  <w:style w:type="paragraph" w:customStyle="1" w:styleId="34">
    <w:name w:val="Основной текст (3)"/>
    <w:basedOn w:val="a"/>
    <w:link w:val="33"/>
    <w:rsid w:val="00075D9E"/>
    <w:pPr>
      <w:widowControl w:val="0"/>
      <w:shd w:val="clear" w:color="auto" w:fill="FFFFFF"/>
      <w:spacing w:after="420" w:line="278" w:lineRule="exact"/>
      <w:ind w:hanging="280"/>
      <w:jc w:val="center"/>
    </w:pPr>
    <w:rPr>
      <w:rFonts w:asciiTheme="minorHAnsi" w:eastAsiaTheme="minorHAnsi" w:hAnsiTheme="minorHAnsi" w:cstheme="minorBidi"/>
      <w:b/>
      <w:bCs/>
      <w:sz w:val="22"/>
      <w:szCs w:val="22"/>
      <w:lang w:eastAsia="en-US"/>
    </w:rPr>
  </w:style>
  <w:style w:type="character" w:customStyle="1" w:styleId="25">
    <w:name w:val="Заголовок №2_"/>
    <w:basedOn w:val="a0"/>
    <w:link w:val="26"/>
    <w:locked/>
    <w:rsid w:val="00075D9E"/>
    <w:rPr>
      <w:b/>
      <w:bCs/>
      <w:shd w:val="clear" w:color="auto" w:fill="FFFFFF"/>
    </w:rPr>
  </w:style>
  <w:style w:type="paragraph" w:customStyle="1" w:styleId="26">
    <w:name w:val="Заголовок №2"/>
    <w:basedOn w:val="a"/>
    <w:link w:val="25"/>
    <w:rsid w:val="00075D9E"/>
    <w:pPr>
      <w:widowControl w:val="0"/>
      <w:shd w:val="clear" w:color="auto" w:fill="FFFFFF"/>
      <w:spacing w:after="300" w:line="279" w:lineRule="exact"/>
      <w:jc w:val="center"/>
      <w:outlineLvl w:val="1"/>
    </w:pPr>
    <w:rPr>
      <w:rFonts w:asciiTheme="minorHAnsi" w:eastAsiaTheme="minorHAnsi" w:hAnsiTheme="minorHAnsi" w:cstheme="minorBidi"/>
      <w:b/>
      <w:bCs/>
      <w:sz w:val="22"/>
      <w:szCs w:val="22"/>
      <w:lang w:eastAsia="en-US"/>
    </w:rPr>
  </w:style>
  <w:style w:type="character" w:customStyle="1" w:styleId="22Exact">
    <w:name w:val="Заголовок №2 (2) Exact"/>
    <w:basedOn w:val="a0"/>
    <w:link w:val="220"/>
    <w:locked/>
    <w:rsid w:val="00075D9E"/>
    <w:rPr>
      <w:b/>
      <w:bCs/>
      <w:spacing w:val="60"/>
      <w:shd w:val="clear" w:color="auto" w:fill="FFFFFF"/>
    </w:rPr>
  </w:style>
  <w:style w:type="paragraph" w:customStyle="1" w:styleId="220">
    <w:name w:val="Заголовок №2 (2)"/>
    <w:basedOn w:val="a"/>
    <w:link w:val="22Exact"/>
    <w:rsid w:val="00075D9E"/>
    <w:pPr>
      <w:widowControl w:val="0"/>
      <w:shd w:val="clear" w:color="auto" w:fill="FFFFFF"/>
      <w:spacing w:line="0" w:lineRule="atLeast"/>
      <w:jc w:val="center"/>
      <w:outlineLvl w:val="1"/>
    </w:pPr>
    <w:rPr>
      <w:rFonts w:asciiTheme="minorHAnsi" w:eastAsiaTheme="minorHAnsi" w:hAnsiTheme="minorHAnsi" w:cstheme="minorBidi"/>
      <w:b/>
      <w:bCs/>
      <w:spacing w:val="60"/>
      <w:sz w:val="22"/>
      <w:szCs w:val="22"/>
      <w:lang w:eastAsia="en-US"/>
    </w:rPr>
  </w:style>
  <w:style w:type="character" w:customStyle="1" w:styleId="3Exact">
    <w:name w:val="Основной текст (3) Exact"/>
    <w:basedOn w:val="a0"/>
    <w:rsid w:val="00075D9E"/>
    <w:rPr>
      <w:rFonts w:ascii="Times New Roman" w:eastAsia="Times New Roman" w:hAnsi="Times New Roman" w:cs="Times New Roman" w:hint="default"/>
      <w:b/>
      <w:bCs/>
      <w:i w:val="0"/>
      <w:iCs w:val="0"/>
      <w:smallCaps w:val="0"/>
      <w:strike w:val="0"/>
      <w:dstrike w:val="0"/>
      <w:sz w:val="22"/>
      <w:szCs w:val="22"/>
      <w:u w:val="none"/>
      <w:effect w:val="none"/>
    </w:rPr>
  </w:style>
  <w:style w:type="character" w:customStyle="1" w:styleId="230">
    <w:name w:val="Заголовок №2 (3)_"/>
    <w:basedOn w:val="a0"/>
    <w:link w:val="231"/>
    <w:locked/>
    <w:rsid w:val="00075D9E"/>
    <w:rPr>
      <w:b/>
      <w:bCs/>
      <w:shd w:val="clear" w:color="auto" w:fill="FFFFFF"/>
    </w:rPr>
  </w:style>
  <w:style w:type="paragraph" w:customStyle="1" w:styleId="231">
    <w:name w:val="Заголовок №2 (3)"/>
    <w:basedOn w:val="a"/>
    <w:link w:val="230"/>
    <w:rsid w:val="00075D9E"/>
    <w:pPr>
      <w:widowControl w:val="0"/>
      <w:shd w:val="clear" w:color="auto" w:fill="FFFFFF"/>
      <w:spacing w:before="900" w:line="0" w:lineRule="atLeast"/>
      <w:jc w:val="left"/>
      <w:outlineLvl w:val="1"/>
    </w:pPr>
    <w:rPr>
      <w:rFonts w:asciiTheme="minorHAnsi" w:eastAsiaTheme="minorHAnsi" w:hAnsiTheme="minorHAnsi" w:cstheme="minorBidi"/>
      <w:b/>
      <w:bCs/>
      <w:sz w:val="22"/>
      <w:szCs w:val="22"/>
      <w:lang w:eastAsia="en-US"/>
    </w:rPr>
  </w:style>
  <w:style w:type="character" w:customStyle="1" w:styleId="214pt">
    <w:name w:val="Основной текст (2) + 14 pt"/>
    <w:aliases w:val="Полужирный,Курсив"/>
    <w:basedOn w:val="23"/>
    <w:rsid w:val="00075D9E"/>
    <w:rPr>
      <w:b/>
      <w:bCs/>
      <w:i/>
      <w:iCs/>
      <w:color w:val="000000"/>
      <w:spacing w:val="0"/>
      <w:w w:val="100"/>
      <w:position w:val="0"/>
      <w:sz w:val="28"/>
      <w:szCs w:val="28"/>
      <w:lang w:val="ru-RU" w:eastAsia="ru-RU" w:bidi="ru-RU"/>
    </w:rPr>
  </w:style>
  <w:style w:type="character" w:customStyle="1" w:styleId="CharStyle5">
    <w:name w:val="CharStyle5"/>
    <w:rsid w:val="00492D8F"/>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rPr>
  </w:style>
  <w:style w:type="character" w:customStyle="1" w:styleId="CharStyle7">
    <w:name w:val="CharStyle7"/>
    <w:rsid w:val="00492D8F"/>
    <w:rPr>
      <w:rFonts w:ascii="Times New Roman" w:eastAsia="Times New Roman" w:hAnsi="Times New Roman" w:cs="Times New Roman"/>
      <w:b/>
      <w:bCs/>
      <w:i w:val="0"/>
      <w:iCs w:val="0"/>
      <w:strike w:val="0"/>
      <w:dstrike w:val="0"/>
      <w:color w:val="000000"/>
      <w:spacing w:val="0"/>
      <w:w w:val="100"/>
      <w:position w:val="0"/>
      <w:sz w:val="24"/>
      <w:szCs w:val="24"/>
      <w:u w:val="none"/>
      <w:vertAlign w:val="baseline"/>
    </w:rPr>
  </w:style>
  <w:style w:type="paragraph" w:customStyle="1" w:styleId="4">
    <w:name w:val="Основной текст (4)"/>
    <w:rsid w:val="00492D8F"/>
    <w:pPr>
      <w:widowControl w:val="0"/>
      <w:shd w:val="clear" w:color="auto" w:fill="FFFFFF"/>
      <w:suppressAutoHyphens/>
      <w:spacing w:before="660" w:after="300" w:line="281" w:lineRule="exact"/>
    </w:pPr>
    <w:rPr>
      <w:rFonts w:ascii="Times New Roman" w:eastAsia="Times New Roman" w:hAnsi="Times New Roman" w:cs="Times New Roman"/>
      <w:b/>
      <w:bCs/>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71395342">
      <w:bodyDiv w:val="1"/>
      <w:marLeft w:val="0"/>
      <w:marRight w:val="0"/>
      <w:marTop w:val="0"/>
      <w:marBottom w:val="0"/>
      <w:divBdr>
        <w:top w:val="none" w:sz="0" w:space="0" w:color="auto"/>
        <w:left w:val="none" w:sz="0" w:space="0" w:color="auto"/>
        <w:bottom w:val="none" w:sz="0" w:space="0" w:color="auto"/>
        <w:right w:val="none" w:sz="0" w:space="0" w:color="auto"/>
      </w:divBdr>
    </w:div>
    <w:div w:id="708990157">
      <w:bodyDiv w:val="1"/>
      <w:marLeft w:val="0"/>
      <w:marRight w:val="0"/>
      <w:marTop w:val="0"/>
      <w:marBottom w:val="0"/>
      <w:divBdr>
        <w:top w:val="none" w:sz="0" w:space="0" w:color="auto"/>
        <w:left w:val="none" w:sz="0" w:space="0" w:color="auto"/>
        <w:bottom w:val="none" w:sz="0" w:space="0" w:color="auto"/>
        <w:right w:val="none" w:sz="0" w:space="0" w:color="auto"/>
      </w:divBdr>
    </w:div>
    <w:div w:id="1051199214">
      <w:bodyDiv w:val="1"/>
      <w:marLeft w:val="0"/>
      <w:marRight w:val="0"/>
      <w:marTop w:val="0"/>
      <w:marBottom w:val="0"/>
      <w:divBdr>
        <w:top w:val="none" w:sz="0" w:space="0" w:color="auto"/>
        <w:left w:val="none" w:sz="0" w:space="0" w:color="auto"/>
        <w:bottom w:val="none" w:sz="0" w:space="0" w:color="auto"/>
        <w:right w:val="none" w:sz="0" w:space="0" w:color="auto"/>
      </w:divBdr>
    </w:div>
    <w:div w:id="1476296632">
      <w:bodyDiv w:val="1"/>
      <w:marLeft w:val="0"/>
      <w:marRight w:val="0"/>
      <w:marTop w:val="0"/>
      <w:marBottom w:val="0"/>
      <w:divBdr>
        <w:top w:val="none" w:sz="0" w:space="0" w:color="auto"/>
        <w:left w:val="none" w:sz="0" w:space="0" w:color="auto"/>
        <w:bottom w:val="none" w:sz="0" w:space="0" w:color="auto"/>
        <w:right w:val="none" w:sz="0" w:space="0" w:color="auto"/>
      </w:divBdr>
    </w:div>
    <w:div w:id="172290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7BCEC-A48D-4654-962D-C07588526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2902</Words>
  <Characters>16545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Кочнев</dc:creator>
  <cp:lastModifiedBy>В.Д. Рускуль</cp:lastModifiedBy>
  <cp:revision>2</cp:revision>
  <cp:lastPrinted>2024-01-31T07:26:00Z</cp:lastPrinted>
  <dcterms:created xsi:type="dcterms:W3CDTF">2024-03-07T09:41:00Z</dcterms:created>
  <dcterms:modified xsi:type="dcterms:W3CDTF">2024-03-07T09:41:00Z</dcterms:modified>
</cp:coreProperties>
</file>