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49" w:rsidRP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sidR="00E30767">
        <w:rPr>
          <w:rFonts w:ascii="Times New Roman" w:eastAsia="Times New Roman" w:hAnsi="Times New Roman" w:cs="Times New Roman"/>
          <w:sz w:val="24"/>
          <w:szCs w:val="24"/>
        </w:rPr>
        <w:t>Утверждено</w:t>
      </w:r>
      <w:r w:rsidRPr="00777C49">
        <w:rPr>
          <w:rFonts w:ascii="Times New Roman" w:eastAsia="Times New Roman" w:hAnsi="Times New Roman" w:cs="Times New Roman"/>
          <w:sz w:val="24"/>
          <w:szCs w:val="24"/>
        </w:rPr>
        <w:t xml:space="preserve"> постановлени</w:t>
      </w:r>
      <w:r w:rsidR="00E30767">
        <w:rPr>
          <w:rFonts w:ascii="Times New Roman" w:eastAsia="Times New Roman" w:hAnsi="Times New Roman" w:cs="Times New Roman"/>
          <w:sz w:val="24"/>
          <w:szCs w:val="24"/>
        </w:rPr>
        <w:t>ем</w:t>
      </w:r>
      <w:r w:rsidRPr="00777C49">
        <w:rPr>
          <w:rFonts w:ascii="Times New Roman" w:eastAsia="Times New Roman" w:hAnsi="Times New Roman" w:cs="Times New Roman"/>
          <w:sz w:val="24"/>
          <w:szCs w:val="24"/>
        </w:rPr>
        <w:t xml:space="preserve"> администрации  </w:t>
      </w:r>
    </w:p>
    <w:p w:rsid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sidR="009B76CD">
        <w:rPr>
          <w:rFonts w:ascii="Times New Roman" w:eastAsia="Times New Roman" w:hAnsi="Times New Roman" w:cs="Times New Roman"/>
          <w:sz w:val="24"/>
          <w:szCs w:val="24"/>
        </w:rPr>
        <w:t>10</w:t>
      </w:r>
      <w:r w:rsidRPr="00777C49">
        <w:rPr>
          <w:rFonts w:ascii="Times New Roman" w:eastAsia="Times New Roman" w:hAnsi="Times New Roman" w:cs="Times New Roman"/>
          <w:sz w:val="24"/>
          <w:szCs w:val="24"/>
        </w:rPr>
        <w:t xml:space="preserve"> </w:t>
      </w:r>
      <w:r w:rsidR="00FC4EF3">
        <w:rPr>
          <w:rFonts w:ascii="Times New Roman" w:eastAsia="Times New Roman" w:hAnsi="Times New Roman" w:cs="Times New Roman"/>
          <w:sz w:val="24"/>
          <w:szCs w:val="24"/>
        </w:rPr>
        <w:t>окт</w:t>
      </w:r>
      <w:r w:rsidR="00AA760C">
        <w:rPr>
          <w:rFonts w:ascii="Times New Roman" w:eastAsia="Times New Roman" w:hAnsi="Times New Roman" w:cs="Times New Roman"/>
          <w:sz w:val="24"/>
          <w:szCs w:val="24"/>
        </w:rPr>
        <w:t>ября</w:t>
      </w:r>
      <w:r w:rsidRPr="00777C49">
        <w:rPr>
          <w:rFonts w:ascii="Times New Roman" w:eastAsia="Times New Roman" w:hAnsi="Times New Roman" w:cs="Times New Roman"/>
          <w:sz w:val="24"/>
          <w:szCs w:val="24"/>
        </w:rPr>
        <w:t xml:space="preserve"> 2025 г. №</w:t>
      </w:r>
      <w:r w:rsidR="009B76CD">
        <w:rPr>
          <w:rFonts w:ascii="Times New Roman" w:eastAsia="Times New Roman" w:hAnsi="Times New Roman" w:cs="Times New Roman"/>
          <w:sz w:val="24"/>
          <w:szCs w:val="24"/>
          <w:u w:val="single"/>
        </w:rPr>
        <w:t>949</w:t>
      </w:r>
      <w:bookmarkStart w:id="0" w:name="_GoBack"/>
      <w:bookmarkEnd w:id="0"/>
    </w:p>
    <w:p w:rsid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777C49" w:rsidRP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005B2EC9"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p>
    <w:p w:rsidR="005B2EC9" w:rsidRP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FC4EF3" w:rsidRPr="00FC4EF3">
        <w:rPr>
          <w:rFonts w:ascii="Times New Roman" w:eastAsia="Andale Sans UI" w:hAnsi="Times New Roman" w:cs="Times New Roman"/>
          <w:bCs/>
          <w:iCs/>
          <w:sz w:val="24"/>
          <w:szCs w:val="24"/>
        </w:rPr>
        <w:t xml:space="preserve">Решением XLI сессии I созыва Совета Беломорского муниципального округа от 31 июля 2025 года </w:t>
      </w:r>
      <w:r w:rsidR="00FC4EF3" w:rsidRPr="00FC4EF3">
        <w:rPr>
          <w:rFonts w:ascii="Times New Roman" w:eastAsia="Andale Sans UI" w:hAnsi="Times New Roman" w:cs="Times New Roman"/>
          <w:bCs/>
          <w:sz w:val="24"/>
          <w:szCs w:val="24"/>
        </w:rPr>
        <w:t>№292 «Об утверждении условий приватизации недвижимого имущества –нежилого здания, КПП и караульного помещения с земельным участком, расположенного по адресу: Республика Карелия, р-н. Беломорский, г. Беломорск, ул. Октябрьская, строение 65»</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777C49" w:rsidRPr="00777C49" w:rsidRDefault="00777C49" w:rsidP="00777C49">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777C49" w:rsidRDefault="005B2EC9" w:rsidP="00777C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00777C49" w:rsidRPr="005B2EC9">
        <w:rPr>
          <w:rFonts w:ascii="Times New Roman" w:eastAsia="Times New Roman CYR" w:hAnsi="Times New Roman" w:cs="Times New Roman"/>
          <w:b/>
          <w:sz w:val="24"/>
          <w:szCs w:val="24"/>
        </w:rPr>
        <w:t>:</w:t>
      </w:r>
      <w:r w:rsidR="00777C49" w:rsidRPr="00777C49">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Администрация   Бел</w:t>
      </w:r>
      <w:r w:rsidR="00B43E75">
        <w:rPr>
          <w:rFonts w:ascii="Times New Roman" w:eastAsia="Andale Sans UI" w:hAnsi="Times New Roman" w:cs="Times New Roman"/>
          <w:sz w:val="24"/>
          <w:szCs w:val="24"/>
        </w:rPr>
        <w:t>оморского муниципального округа, ИНН 1000012791, КПП 100001001, адрес</w:t>
      </w:r>
      <w:r w:rsidR="00B43E75" w:rsidRPr="00B43E75">
        <w:rPr>
          <w:rFonts w:ascii="Times New Roman" w:eastAsia="Andale Sans UI" w:hAnsi="Times New Roman" w:cs="Times New Roman"/>
          <w:sz w:val="24"/>
          <w:szCs w:val="24"/>
        </w:rPr>
        <w:t>: 186500, Республика Карелия, г. Беломорск, ул. Ленинская, д.9, тел. (81437) 5-</w:t>
      </w:r>
      <w:r w:rsidR="00B43E75">
        <w:rPr>
          <w:rFonts w:ascii="Times New Roman" w:eastAsia="Andale Sans UI" w:hAnsi="Times New Roman" w:cs="Times New Roman"/>
          <w:sz w:val="24"/>
          <w:szCs w:val="24"/>
        </w:rPr>
        <w:t>27</w:t>
      </w:r>
      <w:r w:rsidR="00B43E75" w:rsidRPr="00B43E75">
        <w:rPr>
          <w:rFonts w:ascii="Times New Roman" w:eastAsia="Andale Sans UI" w:hAnsi="Times New Roman" w:cs="Times New Roman"/>
          <w:sz w:val="24"/>
          <w:szCs w:val="24"/>
        </w:rPr>
        <w:t>-</w:t>
      </w:r>
      <w:r w:rsidR="00B43E75">
        <w:rPr>
          <w:rFonts w:ascii="Times New Roman" w:eastAsia="Andale Sans UI" w:hAnsi="Times New Roman" w:cs="Times New Roman"/>
          <w:sz w:val="24"/>
          <w:szCs w:val="24"/>
        </w:rPr>
        <w:t>40</w:t>
      </w:r>
      <w:r w:rsidR="00B43E75" w:rsidRPr="00B43E75">
        <w:rPr>
          <w:rFonts w:ascii="Times New Roman" w:eastAsia="Andale Sans UI" w:hAnsi="Times New Roman" w:cs="Times New Roman"/>
          <w:sz w:val="24"/>
          <w:szCs w:val="24"/>
        </w:rPr>
        <w:t>.  E-mail</w:t>
      </w:r>
      <w:r w:rsidR="00B43E75">
        <w:rPr>
          <w:rFonts w:ascii="Times New Roman" w:eastAsia="Andale Sans UI" w:hAnsi="Times New Roman" w:cs="Times New Roman"/>
          <w:sz w:val="24"/>
          <w:szCs w:val="24"/>
        </w:rPr>
        <w:t xml:space="preserve">: </w:t>
      </w:r>
      <w:hyperlink r:id="rId7" w:history="1">
        <w:r w:rsidR="00B43E75" w:rsidRPr="003E7483">
          <w:rPr>
            <w:rStyle w:val="ab"/>
            <w:rFonts w:ascii="Times New Roman" w:eastAsia="Andale Sans UI" w:hAnsi="Times New Roman" w:cs="Times New Roman"/>
            <w:sz w:val="24"/>
            <w:szCs w:val="24"/>
          </w:rPr>
          <w:t>sobstvennost@belomorsk-mo.ru</w:t>
        </w:r>
      </w:hyperlink>
      <w:r w:rsidR="00B43E75">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Контактн</w:t>
      </w:r>
      <w:r w:rsidR="00B43E75">
        <w:rPr>
          <w:rFonts w:ascii="Times New Roman" w:eastAsia="Andale Sans UI" w:hAnsi="Times New Roman" w:cs="Times New Roman"/>
          <w:sz w:val="24"/>
          <w:szCs w:val="24"/>
        </w:rPr>
        <w:t>о</w:t>
      </w:r>
      <w:r w:rsidR="00B43E75" w:rsidRPr="00B43E75">
        <w:rPr>
          <w:rFonts w:ascii="Times New Roman" w:eastAsia="Andale Sans UI" w:hAnsi="Times New Roman" w:cs="Times New Roman"/>
          <w:sz w:val="24"/>
          <w:szCs w:val="24"/>
        </w:rPr>
        <w:t>е лиц</w:t>
      </w:r>
      <w:r w:rsidR="00B43E75">
        <w:rPr>
          <w:rFonts w:ascii="Times New Roman" w:eastAsia="Andale Sans UI" w:hAnsi="Times New Roman" w:cs="Times New Roman"/>
          <w:sz w:val="24"/>
          <w:szCs w:val="24"/>
        </w:rPr>
        <w:t>о: Рускуль Вероника Дмитриевна.</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5B2EC9" w:rsidRPr="00777C4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27100" w:rsidRPr="00927100" w:rsidRDefault="00927100" w:rsidP="00927100">
      <w:pPr>
        <w:numPr>
          <w:ilvl w:val="0"/>
          <w:numId w:val="7"/>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E61E6C"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00E61E6C" w:rsidRPr="00E61E6C">
        <w:rPr>
          <w:rFonts w:ascii="Times New Roman" w:eastAsia="Andale Sans UI" w:hAnsi="Times New Roman" w:cs="Times New Roman"/>
          <w:sz w:val="24"/>
          <w:szCs w:val="24"/>
        </w:rPr>
        <w:t>нежилое здание, КПП и караульное помещение с кадастровым номером 10:11:0000000:788, общей площадью 150,9 кв.м., расположенное по адресу: Республика Карелия, р-н. Беломорский, г. Беломорск, ул. Октябрьская, строение 65 (далее – Здание), а также земельный участок с кадастровым номером 10:11:0011013:176, площадью 3341 кв.м), на котором расположено Здание.</w:t>
      </w:r>
      <w:r w:rsidR="00E61E6C">
        <w:rPr>
          <w:rFonts w:ascii="Times New Roman" w:eastAsia="Andale Sans UI" w:hAnsi="Times New Roman" w:cs="Times New Roman"/>
          <w:sz w:val="24"/>
          <w:szCs w:val="24"/>
        </w:rPr>
        <w:t xml:space="preserve"> </w:t>
      </w:r>
    </w:p>
    <w:p w:rsidR="00B43E75"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нежилое здание, КПП и караульное помещение</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10:11:0000000:788</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150,9</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Республика Карелия, р-н. Беломорский, г. Беломорск, ул. Октябрьская, строение 65</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этажность</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1</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фундамент</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бутовый ленточный</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материал стен</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кирпичные</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год постройки</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1963</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Беломорский муниципальный округ, 10:11:0000000:788-10/036/2024-2 01.03.2024</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текущее состояние</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неудовлетворительное</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земельный участок</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10:11:0011013:176</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3341</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Российская Федерация, Республика Карелия, Беломорский муниципальный район, Беломорское городское поселение, г Беломорск, ул. Октябрьская</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категория земель</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земли населенных пунктов</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для размещения здания административно-хозяйственного управленческого назначения, конструкторских бюро, общественного питания, бытового и коммунального обслуживания, здравоохранения и медицинской профилактики, территориальная зона П-5. Производственная зона размещения объектов V-го класса санитарной опасности</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10:11:0000000:788</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Беломорский муниципальный округ, 10:11:0011013:176-10/037/2025-3 10.07.2025</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представлены в отдельных файлах</w:t>
            </w:r>
          </w:p>
        </w:tc>
      </w:tr>
      <w:tr w:rsidR="00E61E6C" w:rsidRPr="005B4C07" w:rsidTr="00542480">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tcPr>
          <w:p w:rsidR="00E61E6C" w:rsidRPr="005B4C07" w:rsidRDefault="00E61E6C" w:rsidP="00542480">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4C07">
              <w:rPr>
                <w:rFonts w:ascii="Times New Roman" w:eastAsia="Andale Sans UI" w:hAnsi="Times New Roman" w:cs="Times New Roman"/>
                <w:sz w:val="24"/>
                <w:szCs w:val="24"/>
              </w:rPr>
              <w:t>может быть предоставлена по запросу</w:t>
            </w:r>
          </w:p>
        </w:tc>
      </w:tr>
    </w:tbl>
    <w:p w:rsid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E61E6C" w:rsidRDefault="00E61E6C"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p w:rsidR="00E61E6C" w:rsidRPr="00704603" w:rsidRDefault="00E61E6C"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p w:rsid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sidR="00E61E6C">
        <w:rPr>
          <w:rFonts w:ascii="Times New Roman" w:eastAsia="Andale Sans UI" w:hAnsi="Times New Roman" w:cs="Times New Roman"/>
          <w:sz w:val="24"/>
          <w:szCs w:val="24"/>
        </w:rPr>
        <w:t>09</w:t>
      </w:r>
      <w:r w:rsidRPr="00704603">
        <w:rPr>
          <w:rFonts w:ascii="Times New Roman" w:eastAsia="Andale Sans UI" w:hAnsi="Times New Roman" w:cs="Times New Roman"/>
          <w:sz w:val="24"/>
          <w:szCs w:val="24"/>
        </w:rPr>
        <w:t>.0</w:t>
      </w:r>
      <w:r w:rsidR="00AA760C">
        <w:rPr>
          <w:rFonts w:ascii="Times New Roman" w:eastAsia="Andale Sans UI" w:hAnsi="Times New Roman" w:cs="Times New Roman"/>
          <w:sz w:val="24"/>
          <w:szCs w:val="24"/>
        </w:rPr>
        <w:t>9</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sidR="00E61E6C">
        <w:rPr>
          <w:rFonts w:ascii="Times New Roman" w:eastAsia="Andale Sans UI" w:hAnsi="Times New Roman" w:cs="Times New Roman"/>
          <w:sz w:val="24"/>
          <w:szCs w:val="24"/>
        </w:rPr>
        <w:t>08</w:t>
      </w:r>
      <w:r w:rsidRPr="00704603">
        <w:rPr>
          <w:rFonts w:ascii="Times New Roman" w:eastAsia="Andale Sans UI" w:hAnsi="Times New Roman" w:cs="Times New Roman"/>
          <w:sz w:val="24"/>
          <w:szCs w:val="24"/>
        </w:rPr>
        <w:t>.0</w:t>
      </w:r>
      <w:r w:rsidR="00AA760C">
        <w:rPr>
          <w:rFonts w:ascii="Times New Roman" w:eastAsia="Andale Sans UI" w:hAnsi="Times New Roman" w:cs="Times New Roman"/>
          <w:sz w:val="24"/>
          <w:szCs w:val="24"/>
        </w:rPr>
        <w:t>9</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E61E6C" w:rsidRPr="00704603" w:rsidRDefault="00E61E6C"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 </w:t>
      </w:r>
      <w:r w:rsidRPr="00E61E6C">
        <w:rPr>
          <w:rFonts w:ascii="Times New Roman" w:eastAsia="Andale Sans UI" w:hAnsi="Times New Roman" w:cs="Times New Roman"/>
          <w:sz w:val="24"/>
          <w:szCs w:val="24"/>
        </w:rPr>
        <w:t xml:space="preserve">Аукцион, открытый по составу участников и открытый по форме подачи предложений по цене, назначенный на </w:t>
      </w:r>
      <w:r>
        <w:rPr>
          <w:rFonts w:ascii="Times New Roman" w:eastAsia="Andale Sans UI" w:hAnsi="Times New Roman" w:cs="Times New Roman"/>
          <w:sz w:val="24"/>
          <w:szCs w:val="24"/>
        </w:rPr>
        <w:t>09</w:t>
      </w:r>
      <w:r w:rsidRPr="00E61E6C">
        <w:rPr>
          <w:rFonts w:ascii="Times New Roman" w:eastAsia="Andale Sans UI" w:hAnsi="Times New Roman" w:cs="Times New Roman"/>
          <w:sz w:val="24"/>
          <w:szCs w:val="24"/>
        </w:rPr>
        <w:t>.</w:t>
      </w:r>
      <w:r>
        <w:rPr>
          <w:rFonts w:ascii="Times New Roman" w:eastAsia="Andale Sans UI" w:hAnsi="Times New Roman" w:cs="Times New Roman"/>
          <w:sz w:val="24"/>
          <w:szCs w:val="24"/>
        </w:rPr>
        <w:t>10</w:t>
      </w:r>
      <w:r w:rsidRPr="00E61E6C">
        <w:rPr>
          <w:rFonts w:ascii="Times New Roman" w:eastAsia="Andale Sans UI" w:hAnsi="Times New Roman" w:cs="Times New Roman"/>
          <w:sz w:val="24"/>
          <w:szCs w:val="24"/>
        </w:rPr>
        <w:t xml:space="preserve">.2025 г. Согласно протоколу комиссии по проведению торгов от </w:t>
      </w:r>
      <w:r>
        <w:rPr>
          <w:rFonts w:ascii="Times New Roman" w:eastAsia="Andale Sans UI" w:hAnsi="Times New Roman" w:cs="Times New Roman"/>
          <w:sz w:val="24"/>
          <w:szCs w:val="24"/>
        </w:rPr>
        <w:t>08.10</w:t>
      </w:r>
      <w:r w:rsidRPr="00E61E6C">
        <w:rPr>
          <w:rFonts w:ascii="Times New Roman" w:eastAsia="Andale Sans UI" w:hAnsi="Times New Roman" w:cs="Times New Roman"/>
          <w:sz w:val="24"/>
          <w:szCs w:val="24"/>
        </w:rPr>
        <w:t>.2025 г. аукцион в электронной форме признан несостоявшимся, поскольку не было подано ни одной заявки на участие.</w:t>
      </w:r>
    </w:p>
    <w:p w:rsidR="00E61E6C" w:rsidRPr="00E61E6C" w:rsidRDefault="00704603" w:rsidP="00E61E6C">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w:t>
      </w:r>
      <w:r w:rsidR="00E61E6C" w:rsidRPr="00E61E6C">
        <w:rPr>
          <w:rFonts w:ascii="Times New Roman" w:eastAsia="Times New Roman" w:hAnsi="Times New Roman" w:cs="Times New Roman"/>
          <w:b/>
          <w:bCs/>
          <w:sz w:val="24"/>
          <w:szCs w:val="24"/>
        </w:rPr>
        <w:t>730 000 (Семьсот тридцать тысяч) рублей 00 копеек</w:t>
      </w:r>
      <w:r w:rsidR="00E61E6C" w:rsidRPr="00E61E6C">
        <w:rPr>
          <w:rFonts w:ascii="Times New Roman" w:eastAsia="Times New Roman" w:hAnsi="Times New Roman" w:cs="Times New Roman"/>
          <w:bCs/>
          <w:sz w:val="24"/>
          <w:szCs w:val="24"/>
        </w:rPr>
        <w:t>, с учетом НДС.</w:t>
      </w:r>
    </w:p>
    <w:p w:rsidR="00E61E6C" w:rsidRPr="00E61E6C" w:rsidRDefault="00E61E6C" w:rsidP="00E61E6C">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E61E6C">
        <w:rPr>
          <w:rFonts w:ascii="Times New Roman" w:eastAsia="Times New Roman" w:hAnsi="Times New Roman" w:cs="Times New Roman"/>
          <w:bCs/>
          <w:sz w:val="24"/>
          <w:szCs w:val="24"/>
        </w:rPr>
        <w:t>Начальная цена определена на основании определена на основании отчета об оценке №117.4/25 от 28.07.2025 г., выполненного индивидуальным предпринимателем Логиновой Анной Николаевной (дата составления отчета 28 июля 2025 года).</w:t>
      </w:r>
    </w:p>
    <w:p w:rsidR="00704603" w:rsidRPr="00704603" w:rsidRDefault="00704603" w:rsidP="00E61E6C">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w:t>
      </w:r>
      <w:r w:rsidR="00927100">
        <w:rPr>
          <w:rFonts w:ascii="Times New Roman" w:eastAsia="Times New Roman" w:hAnsi="Times New Roman" w:cs="Times New Roman"/>
          <w:bCs/>
          <w:sz w:val="24"/>
          <w:szCs w:val="24"/>
        </w:rPr>
        <w:t xml:space="preserve"> 5% от начальной цены</w:t>
      </w:r>
      <w:r>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 xml:space="preserve">– </w:t>
      </w:r>
      <w:r w:rsidR="00DE33D5">
        <w:rPr>
          <w:rFonts w:ascii="Times New Roman" w:eastAsia="Times New Roman" w:hAnsi="Times New Roman" w:cs="Times New Roman"/>
          <w:bCs/>
          <w:sz w:val="24"/>
          <w:szCs w:val="24"/>
        </w:rPr>
        <w:t>36 500</w:t>
      </w:r>
      <w:r w:rsidRPr="00704603">
        <w:rPr>
          <w:rFonts w:ascii="Times New Roman" w:eastAsia="Times New Roman" w:hAnsi="Times New Roman" w:cs="Times New Roman"/>
          <w:bCs/>
          <w:sz w:val="24"/>
          <w:szCs w:val="24"/>
        </w:rPr>
        <w:t xml:space="preserve"> (</w:t>
      </w:r>
      <w:r w:rsidR="00DE33D5">
        <w:rPr>
          <w:rFonts w:ascii="Times New Roman" w:eastAsia="Times New Roman" w:hAnsi="Times New Roman" w:cs="Times New Roman"/>
          <w:bCs/>
          <w:sz w:val="24"/>
          <w:szCs w:val="24"/>
        </w:rPr>
        <w:t>Тридцать шесть тысяч пятьсот</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sidR="00DE33D5">
        <w:rPr>
          <w:rFonts w:ascii="Times New Roman" w:eastAsia="Times New Roman" w:hAnsi="Times New Roman" w:cs="Times New Roman"/>
          <w:bCs/>
          <w:sz w:val="24"/>
          <w:szCs w:val="24"/>
        </w:rPr>
        <w:t>365 000</w:t>
      </w:r>
      <w:r w:rsidRPr="00704603">
        <w:rPr>
          <w:rFonts w:ascii="Times New Roman" w:eastAsia="Times New Roman" w:hAnsi="Times New Roman" w:cs="Times New Roman"/>
          <w:bCs/>
          <w:sz w:val="24"/>
          <w:szCs w:val="24"/>
        </w:rPr>
        <w:t xml:space="preserve"> (</w:t>
      </w:r>
      <w:r w:rsidR="00DE33D5">
        <w:rPr>
          <w:rFonts w:ascii="Times New Roman" w:eastAsia="Times New Roman" w:hAnsi="Times New Roman" w:cs="Times New Roman"/>
          <w:bCs/>
          <w:sz w:val="24"/>
          <w:szCs w:val="24"/>
        </w:rPr>
        <w:t>Триста шестьдесят пять</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sidR="00DE33D5">
        <w:rPr>
          <w:rFonts w:ascii="Times New Roman" w:eastAsia="Times New Roman" w:hAnsi="Times New Roman" w:cs="Times New Roman"/>
          <w:bCs/>
          <w:sz w:val="24"/>
          <w:szCs w:val="24"/>
        </w:rPr>
        <w:t>73 000</w:t>
      </w:r>
      <w:r w:rsidRPr="00704603">
        <w:rPr>
          <w:rFonts w:ascii="Times New Roman" w:eastAsia="Times New Roman" w:hAnsi="Times New Roman" w:cs="Times New Roman"/>
          <w:bCs/>
          <w:sz w:val="24"/>
          <w:szCs w:val="24"/>
        </w:rPr>
        <w:t xml:space="preserve"> (</w:t>
      </w:r>
      <w:r w:rsidR="00DE33D5">
        <w:rPr>
          <w:rFonts w:ascii="Times New Roman" w:eastAsia="Times New Roman" w:hAnsi="Times New Roman" w:cs="Times New Roman"/>
          <w:bCs/>
          <w:sz w:val="24"/>
          <w:szCs w:val="24"/>
        </w:rPr>
        <w:t>Семьдесят три тысячи</w:t>
      </w:r>
      <w:r w:rsidRPr="00704603">
        <w:rPr>
          <w:rFonts w:ascii="Times New Roman" w:eastAsia="Times New Roman" w:hAnsi="Times New Roman" w:cs="Times New Roman"/>
          <w:bCs/>
          <w:sz w:val="24"/>
          <w:szCs w:val="24"/>
        </w:rPr>
        <w:t>) рублей 00 копеек с учетом НДС.</w:t>
      </w:r>
    </w:p>
    <w:p w:rsid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sidR="00927100">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sidR="00DE33D5">
        <w:rPr>
          <w:rFonts w:ascii="Times New Roman" w:eastAsia="Times New Roman" w:hAnsi="Times New Roman" w:cs="Times New Roman"/>
          <w:bCs/>
          <w:sz w:val="24"/>
          <w:szCs w:val="24"/>
        </w:rPr>
        <w:t>18 250</w:t>
      </w:r>
      <w:r w:rsidR="00927100">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w:t>
      </w:r>
      <w:r w:rsidR="00DE33D5">
        <w:rPr>
          <w:rFonts w:ascii="Times New Roman" w:eastAsia="Times New Roman" w:hAnsi="Times New Roman" w:cs="Times New Roman"/>
          <w:bCs/>
          <w:sz w:val="24"/>
          <w:szCs w:val="24"/>
        </w:rPr>
        <w:t>Восемнадцать тысяч двести пятьдесят</w:t>
      </w:r>
      <w:r w:rsidRPr="00704603">
        <w:rPr>
          <w:rFonts w:ascii="Times New Roman" w:eastAsia="Times New Roman" w:hAnsi="Times New Roman" w:cs="Times New Roman"/>
          <w:bCs/>
          <w:sz w:val="24"/>
          <w:szCs w:val="24"/>
        </w:rPr>
        <w:t>) рублей 00 копеек с учетом НДС.</w:t>
      </w:r>
    </w:p>
    <w:p w:rsidR="00927100" w:rsidRPr="00927100" w:rsidRDefault="00927100" w:rsidP="00927100">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8" w:history="1">
        <w:r w:rsidRPr="00927100">
          <w:rPr>
            <w:rFonts w:ascii="Times New Roman" w:eastAsia="Times New Roman" w:hAnsi="Times New Roman" w:cs="Times New Roman"/>
            <w:color w:val="0000FF"/>
            <w:sz w:val="24"/>
            <w:szCs w:val="24"/>
            <w:u w:val="single"/>
          </w:rPr>
          <w:t>http://www.sberbank-ast.ru/</w:t>
        </w:r>
      </w:hyperlink>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DE33D5">
        <w:rPr>
          <w:rFonts w:ascii="Times New Roman" w:eastAsia="Times New Roman" w:hAnsi="Times New Roman" w:cs="Times New Roman"/>
          <w:sz w:val="24"/>
          <w:szCs w:val="24"/>
        </w:rPr>
        <w:t>11</w:t>
      </w:r>
      <w:r w:rsidR="00CF7AD5">
        <w:rPr>
          <w:rFonts w:ascii="Times New Roman" w:eastAsia="Times New Roman" w:hAnsi="Times New Roman" w:cs="Times New Roman"/>
          <w:sz w:val="24"/>
          <w:szCs w:val="24"/>
        </w:rPr>
        <w:t xml:space="preserve"> </w:t>
      </w:r>
      <w:r w:rsidR="00DE33D5">
        <w:rPr>
          <w:rFonts w:ascii="Times New Roman" w:eastAsia="Times New Roman" w:hAnsi="Times New Roman" w:cs="Times New Roman"/>
          <w:sz w:val="24"/>
          <w:szCs w:val="24"/>
        </w:rPr>
        <w:t>окт</w:t>
      </w:r>
      <w:r w:rsidR="00CF7AD5">
        <w:rPr>
          <w:rFonts w:ascii="Times New Roman" w:eastAsia="Times New Roman" w:hAnsi="Times New Roman" w:cs="Times New Roman"/>
          <w:sz w:val="24"/>
          <w:szCs w:val="24"/>
        </w:rPr>
        <w:t>ября</w:t>
      </w:r>
      <w:r w:rsidRPr="00927100">
        <w:rPr>
          <w:rFonts w:ascii="Times New Roman" w:eastAsia="Times New Roman" w:hAnsi="Times New Roman" w:cs="Times New Roman"/>
          <w:sz w:val="24"/>
          <w:szCs w:val="24"/>
        </w:rPr>
        <w:t xml:space="preserve"> 2025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DE33D5">
        <w:rPr>
          <w:rFonts w:ascii="Times New Roman" w:eastAsia="Times New Roman" w:hAnsi="Times New Roman" w:cs="Times New Roman"/>
          <w:sz w:val="24"/>
          <w:szCs w:val="24"/>
        </w:rPr>
        <w:t>10</w:t>
      </w:r>
      <w:r w:rsidRPr="00927100">
        <w:rPr>
          <w:rFonts w:ascii="Times New Roman" w:eastAsia="Times New Roman" w:hAnsi="Times New Roman" w:cs="Times New Roman"/>
          <w:sz w:val="24"/>
          <w:szCs w:val="24"/>
        </w:rPr>
        <w:t xml:space="preserve"> </w:t>
      </w:r>
      <w:r w:rsidR="00DE33D5">
        <w:rPr>
          <w:rFonts w:ascii="Times New Roman" w:eastAsia="Times New Roman" w:hAnsi="Times New Roman" w:cs="Times New Roman"/>
          <w:sz w:val="24"/>
          <w:szCs w:val="24"/>
        </w:rPr>
        <w:t>но</w:t>
      </w:r>
      <w:r w:rsidR="00957656">
        <w:rPr>
          <w:rFonts w:ascii="Times New Roman" w:eastAsia="Times New Roman" w:hAnsi="Times New Roman" w:cs="Times New Roman"/>
          <w:sz w:val="24"/>
          <w:szCs w:val="24"/>
        </w:rPr>
        <w:t>ября</w:t>
      </w:r>
      <w:r w:rsidRPr="00927100">
        <w:rPr>
          <w:rFonts w:ascii="Times New Roman" w:eastAsia="Times New Roman" w:hAnsi="Times New Roman" w:cs="Times New Roman"/>
          <w:sz w:val="24"/>
          <w:szCs w:val="24"/>
        </w:rPr>
        <w:t xml:space="preserve"> 2025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927100" w:rsidRPr="00927100" w:rsidRDefault="00927100" w:rsidP="00927100">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sidR="00DE33D5">
        <w:rPr>
          <w:rFonts w:ascii="Times New Roman" w:eastAsia="Arial" w:hAnsi="Times New Roman" w:cs="Times New Roman"/>
          <w:sz w:val="24"/>
          <w:szCs w:val="24"/>
        </w:rPr>
        <w:t>11</w:t>
      </w:r>
      <w:r w:rsidRPr="00927100">
        <w:rPr>
          <w:rFonts w:ascii="Times New Roman" w:eastAsia="Arial" w:hAnsi="Times New Roman" w:cs="Times New Roman"/>
          <w:sz w:val="24"/>
          <w:szCs w:val="24"/>
        </w:rPr>
        <w:t xml:space="preserve"> </w:t>
      </w:r>
      <w:r w:rsidR="00DE33D5">
        <w:rPr>
          <w:rFonts w:ascii="Times New Roman" w:eastAsia="Arial" w:hAnsi="Times New Roman" w:cs="Times New Roman"/>
          <w:sz w:val="24"/>
          <w:szCs w:val="24"/>
        </w:rPr>
        <w:t>но</w:t>
      </w:r>
      <w:r w:rsidR="00957656">
        <w:rPr>
          <w:rFonts w:ascii="Times New Roman" w:eastAsia="Arial" w:hAnsi="Times New Roman" w:cs="Times New Roman"/>
          <w:sz w:val="24"/>
          <w:szCs w:val="24"/>
        </w:rPr>
        <w:t>ября</w:t>
      </w:r>
      <w:r w:rsidRPr="00927100">
        <w:rPr>
          <w:rFonts w:ascii="Times New Roman" w:eastAsia="Arial" w:hAnsi="Times New Roman" w:cs="Times New Roman"/>
          <w:sz w:val="24"/>
          <w:szCs w:val="24"/>
        </w:rPr>
        <w:t xml:space="preserve"> 2025 года</w:t>
      </w:r>
      <w:r w:rsidRPr="00927100">
        <w:rPr>
          <w:rFonts w:ascii="Times New Roman" w:eastAsia="Arial" w:hAnsi="Times New Roman" w:cs="Times"/>
          <w:sz w:val="24"/>
          <w:szCs w:val="24"/>
        </w:rPr>
        <w:t>.</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927100" w:rsidRPr="00927100" w:rsidRDefault="00E84E8C" w:rsidP="00927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27100"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w:t>
      </w:r>
      <w:r w:rsidR="00957656">
        <w:rPr>
          <w:rFonts w:ascii="Times New Roman" w:eastAsia="Times New Roman" w:hAnsi="Times New Roman" w:cs="Times New Roman"/>
          <w:sz w:val="24"/>
          <w:szCs w:val="24"/>
        </w:rPr>
        <w:t>ября</w:t>
      </w:r>
      <w:r w:rsidR="00927100" w:rsidRPr="00927100">
        <w:rPr>
          <w:rFonts w:ascii="Times New Roman" w:eastAsia="Times New Roman" w:hAnsi="Times New Roman" w:cs="Times New Roman"/>
          <w:sz w:val="24"/>
          <w:szCs w:val="24"/>
        </w:rPr>
        <w:t xml:space="preserve"> 2025 года в 1</w:t>
      </w:r>
      <w:r w:rsidR="00927100">
        <w:rPr>
          <w:rFonts w:ascii="Times New Roman" w:eastAsia="Times New Roman" w:hAnsi="Times New Roman" w:cs="Times New Roman"/>
          <w:sz w:val="24"/>
          <w:szCs w:val="24"/>
        </w:rPr>
        <w:t>4</w:t>
      </w:r>
      <w:r w:rsidR="00927100" w:rsidRPr="00927100">
        <w:rPr>
          <w:rFonts w:ascii="Times New Roman" w:eastAsia="Times New Roman" w:hAnsi="Times New Roman" w:cs="Times New Roman"/>
          <w:sz w:val="24"/>
          <w:szCs w:val="24"/>
        </w:rPr>
        <w:t xml:space="preserve">.00 часов. </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w:t>
      </w:r>
      <w:r w:rsidRPr="00927100">
        <w:rPr>
          <w:rFonts w:ascii="Times New Roman" w:eastAsia="Times New Roman" w:hAnsi="Times New Roman" w:cs="Times New Roman"/>
          <w:sz w:val="24"/>
          <w:szCs w:val="24"/>
        </w:rPr>
        <w:lastRenderedPageBreak/>
        <w:t>аукциона», при отсутствии предложений других участников продажи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1"/>
      </w:tblGrid>
      <w:tr w:rsidR="00927100" w:rsidRPr="00927100" w:rsidTr="00927100">
        <w:tc>
          <w:tcPr>
            <w:tcW w:w="3075"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sidR="00271D06">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sidR="00E84E8C">
        <w:rPr>
          <w:rFonts w:ascii="Times New Roman" w:eastAsia="Times New Roman" w:hAnsi="Times New Roman" w:cs="Times New Roman"/>
          <w:b/>
          <w:sz w:val="24"/>
          <w:szCs w:val="24"/>
        </w:rPr>
        <w:t>10</w:t>
      </w:r>
      <w:r w:rsidRPr="00927100">
        <w:rPr>
          <w:rFonts w:ascii="Times New Roman" w:eastAsia="Times New Roman" w:hAnsi="Times New Roman" w:cs="Times New Roman"/>
          <w:b/>
          <w:sz w:val="24"/>
          <w:szCs w:val="24"/>
        </w:rPr>
        <w:t xml:space="preserve"> </w:t>
      </w:r>
      <w:r w:rsidR="00E84E8C">
        <w:rPr>
          <w:rFonts w:ascii="Times New Roman" w:eastAsia="Times New Roman" w:hAnsi="Times New Roman" w:cs="Times New Roman"/>
          <w:b/>
          <w:sz w:val="24"/>
          <w:szCs w:val="24"/>
        </w:rPr>
        <w:t>но</w:t>
      </w:r>
      <w:r w:rsidR="00957656">
        <w:rPr>
          <w:rFonts w:ascii="Times New Roman" w:eastAsia="Times New Roman" w:hAnsi="Times New Roman" w:cs="Times New Roman"/>
          <w:b/>
          <w:sz w:val="24"/>
          <w:szCs w:val="24"/>
        </w:rPr>
        <w:t>ября</w:t>
      </w:r>
      <w:r w:rsidRPr="00927100">
        <w:rPr>
          <w:rFonts w:ascii="Times New Roman" w:eastAsia="Times New Roman" w:hAnsi="Times New Roman" w:cs="Times New Roman"/>
          <w:b/>
          <w:sz w:val="24"/>
          <w:szCs w:val="24"/>
        </w:rPr>
        <w:t xml:space="preserve"> 2025 года.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w:t>
      </w:r>
      <w:r w:rsidRPr="00927100">
        <w:rPr>
          <w:rFonts w:ascii="Times New Roman" w:eastAsia="Times New Roman" w:hAnsi="Times New Roman" w:cs="Times New Roman"/>
          <w:sz w:val="24"/>
          <w:szCs w:val="24"/>
        </w:rPr>
        <w:lastRenderedPageBreak/>
        <w:t>если претендент не допущен к участию в продаже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sidR="00271D06">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9"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w:t>
      </w:r>
      <w:r w:rsidRPr="00927100">
        <w:rPr>
          <w:rFonts w:ascii="Times New Roman" w:eastAsia="Times New Roman" w:hAnsi="Times New Roman" w:cs="Times New Roman"/>
          <w:sz w:val="24"/>
          <w:szCs w:val="24"/>
        </w:rPr>
        <w:lastRenderedPageBreak/>
        <w:t xml:space="preserve">можно ознакомиться на электронной площадке по адресу: </w:t>
      </w:r>
      <w:hyperlink r:id="rId10"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 поступление в установленный срок задатка на счета, указанные в информационном сообщении, не подтверждено.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sidR="00271D06">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sidR="003F0297">
        <w:rPr>
          <w:rFonts w:ascii="Times New Roman" w:eastAsia="Times New Roman" w:hAnsi="Times New Roman" w:cs="Times New Roman"/>
          <w:color w:val="000000"/>
          <w:sz w:val="24"/>
          <w:szCs w:val="24"/>
        </w:rPr>
        <w:t xml:space="preserve">: надлежащим </w:t>
      </w:r>
      <w:r w:rsidRPr="00927100">
        <w:rPr>
          <w:rFonts w:ascii="Times New Roman" w:eastAsia="Times New Roman" w:hAnsi="Times New Roman" w:cs="Times New Roman"/>
          <w:color w:val="000000"/>
          <w:sz w:val="24"/>
          <w:szCs w:val="24"/>
        </w:rPr>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11"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sidR="00970E58">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00970E58"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w:t>
      </w:r>
      <w:r w:rsidRPr="00927100">
        <w:rPr>
          <w:rFonts w:ascii="Times New Roman" w:eastAsia="Times New Roman" w:hAnsi="Times New Roman" w:cs="Times New Roman"/>
          <w:sz w:val="24"/>
          <w:szCs w:val="24"/>
        </w:rPr>
        <w:lastRenderedPageBreak/>
        <w:t>электронной площадки и на официальных сайтах торгов размещается следующая информация: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7. Срок заключения договора купли-продажи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970E58" w:rsidRPr="00970E58" w:rsidRDefault="00927100"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00970E58" w:rsidRPr="00970E58">
        <w:rPr>
          <w:rFonts w:ascii="Times New Roman" w:eastAsia="Times New Roman" w:hAnsi="Times New Roman" w:cs="Times New Roman"/>
          <w:sz w:val="24"/>
          <w:szCs w:val="24"/>
        </w:rPr>
        <w:t>ИНН 1000012791, КПП 100001001 ОГРН 1231000006775</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Банк получателя: Отделение-НБ Республика Карелия Банка России//УФК по Республике Карелия г. Петрозаводск</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дохода   902 1 14 02043 14 0000 410.</w:t>
      </w:r>
    </w:p>
    <w:p w:rsid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__.__._____ г.».</w:t>
      </w:r>
    </w:p>
    <w:p w:rsidR="00927100" w:rsidRPr="00927100" w:rsidRDefault="00927100" w:rsidP="00970E58">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927100" w:rsidRPr="00927100" w:rsidRDefault="00927100" w:rsidP="00927100">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2"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00970E58"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w:t>
      </w:r>
      <w:r w:rsidRPr="00927100">
        <w:rPr>
          <w:rFonts w:ascii="Times New Roman" w:eastAsia="Times New Roman" w:hAnsi="Times New Roman" w:cs="Times New Roman"/>
          <w:sz w:val="24"/>
          <w:szCs w:val="24"/>
        </w:rPr>
        <w:lastRenderedPageBreak/>
        <w:t>площадки запрос о разъяснении размещенной информации.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970E58" w:rsidRDefault="00970E58"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E-mail: sobstvennost@belomorsk-mo.ru. Контактное лицо: Рускуль Вероника Дмитриевна.</w:t>
      </w:r>
    </w:p>
    <w:p w:rsidR="003F0297" w:rsidRDefault="003F0297"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E84E8C" w:rsidRDefault="00E84E8C"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970E58" w:rsidRPr="00970E58" w:rsidRDefault="00970E58" w:rsidP="00970E58">
      <w:pPr>
        <w:pStyle w:val="ConsPlusNormal"/>
        <w:widowControl/>
        <w:tabs>
          <w:tab w:val="left" w:pos="567"/>
        </w:tabs>
        <w:ind w:firstLine="0"/>
        <w:jc w:val="right"/>
        <w:rPr>
          <w:rFonts w:ascii="Times New Roman" w:hAnsi="Times New Roman" w:cs="Times New Roman"/>
          <w:sz w:val="22"/>
          <w:szCs w:val="22"/>
        </w:rPr>
      </w:pPr>
      <w:r w:rsidRPr="00970E58">
        <w:rPr>
          <w:rFonts w:ascii="Times New Roman" w:hAnsi="Times New Roman" w:cs="Times New Roman"/>
          <w:sz w:val="22"/>
          <w:szCs w:val="22"/>
        </w:rPr>
        <w:lastRenderedPageBreak/>
        <w:t xml:space="preserve">Форма 1. </w:t>
      </w:r>
    </w:p>
    <w:p w:rsidR="00970E58" w:rsidRPr="00970E58" w:rsidRDefault="00970E58" w:rsidP="00970E58">
      <w:pPr>
        <w:jc w:val="center"/>
        <w:rPr>
          <w:rFonts w:ascii="Times New Roman" w:hAnsi="Times New Roman" w:cs="Times New Roman"/>
          <w:b/>
        </w:rPr>
      </w:pP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З А Я В К А</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3" w:history="1">
        <w:r w:rsidRPr="00190424">
          <w:rPr>
            <w:rFonts w:ascii="Times New Roman" w:eastAsia="Times New Roman" w:hAnsi="Times New Roman" w:cs="Times New Roman"/>
            <w:color w:val="0000FF"/>
            <w:sz w:val="24"/>
            <w:szCs w:val="24"/>
            <w:u w:val="single"/>
          </w:rPr>
          <w:t>utp.sberbank-ast.ru</w:t>
        </w:r>
      </w:hyperlink>
    </w:p>
    <w:p w:rsidR="00190424" w:rsidRPr="00190424" w:rsidRDefault="00190424" w:rsidP="00190424">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190424" w:rsidRPr="00190424" w:rsidRDefault="00190424" w:rsidP="00190424">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90424">
        <w:rPr>
          <w:rFonts w:ascii="Times New Roman" w:eastAsia="Times New Roman" w:hAnsi="Times New Roman" w:cs="Times New Roman"/>
          <w:b/>
          <w:kern w:val="36"/>
          <w:sz w:val="24"/>
          <w:szCs w:val="48"/>
        </w:rPr>
        <w:t>"___"___________202__ г.</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w:t>
      </w:r>
      <w:r w:rsidRPr="00190424">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190424" w:rsidRPr="00190424" w:rsidRDefault="00190424" w:rsidP="00190424">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(далее - Претендент) </w:t>
      </w:r>
      <w:r w:rsidRPr="00190424">
        <w:rPr>
          <w:rFonts w:ascii="Times New Roman" w:eastAsia="Times New Roman" w:hAnsi="Times New Roman" w:cs="Times New Roman"/>
          <w:sz w:val="24"/>
          <w:szCs w:val="24"/>
          <w:shd w:val="clear" w:color="auto" w:fill="FFFFFF"/>
        </w:rPr>
        <w:t>в лице 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t>(Ф.И.О., паспортные данные, должность)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действующего на основании 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 xml:space="preserve">Контактный телефон </w:t>
      </w:r>
      <w:r w:rsidRPr="00190424">
        <w:rPr>
          <w:rFonts w:ascii="Times New Roman" w:eastAsia="Times New Roman" w:hAnsi="Times New Roman" w:cs="Times New Roman"/>
          <w:sz w:val="24"/>
          <w:szCs w:val="24"/>
        </w:rPr>
        <w:t>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обязуюсь: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2. В случае признания победителем продажи заключить с Продавцом</w:t>
      </w:r>
      <w:r>
        <w:rPr>
          <w:rFonts w:ascii="Times New Roman" w:eastAsia="Times New Roman" w:hAnsi="Times New Roman" w:cs="Times New Roman"/>
          <w:sz w:val="24"/>
          <w:szCs w:val="24"/>
        </w:rPr>
        <w:t xml:space="preserve"> договор купли-продажи в сроки,</w:t>
      </w:r>
      <w:r w:rsidRPr="00190424">
        <w:rPr>
          <w:rFonts w:ascii="Times New Roman" w:eastAsia="Times New Roman" w:hAnsi="Times New Roman" w:cs="Times New Roman"/>
          <w:sz w:val="24"/>
          <w:szCs w:val="24"/>
        </w:rPr>
        <w:t xml:space="preserve">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w:t>
      </w:r>
      <w:r w:rsidRPr="00190424">
        <w:rPr>
          <w:rFonts w:ascii="Times New Roman" w:eastAsia="Times New Roman" w:hAnsi="Times New Roman" w:cs="Times New Roman"/>
          <w:sz w:val="24"/>
          <w:szCs w:val="24"/>
        </w:rPr>
        <w:lastRenderedPageBreak/>
        <w:t>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Настоящей заявкой подтверждаем(-ю), что:</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против нас (меня) не проводится процедура ликвидации;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w:t>
      </w:r>
      <w:r w:rsidRPr="00190424">
        <w:rPr>
          <w:rFonts w:ascii="Times New Roman" w:eastAsia="Times New Roman" w:hAnsi="Times New Roman" w:cs="Times New Roman"/>
          <w:sz w:val="24"/>
          <w:szCs w:val="24"/>
        </w:rPr>
        <w:lastRenderedPageBreak/>
        <w:t>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90424">
        <w:rPr>
          <w:rFonts w:ascii="Times New Roman" w:eastAsia="Times New Roman" w:hAnsi="Times New Roman" w:cs="Times New Roman"/>
          <w:b/>
          <w:bCs/>
          <w:sz w:val="24"/>
          <w:szCs w:val="24"/>
        </w:rPr>
        <w:t>Адрес, телефон и банковские реквизиты Претендента</w:t>
      </w:r>
      <w:r w:rsidRPr="00190424">
        <w:rPr>
          <w:rFonts w:ascii="Times New Roman" w:eastAsia="Times New Roman" w:hAnsi="Times New Roman" w:cs="Times New Roman"/>
          <w:sz w:val="24"/>
          <w:szCs w:val="24"/>
        </w:rPr>
        <w:t>:</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Приложения:</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юридических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заверенные копии учредительных документов;</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5.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lastRenderedPageBreak/>
        <w:t>Для физических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копии всех листов документа удостоверяющего личность.</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Подпись Претендента (его полномочного представителя)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b/>
          <w:bCs/>
          <w:i/>
          <w:sz w:val="24"/>
          <w:szCs w:val="24"/>
        </w:rPr>
        <w:t xml:space="preserve">____________________      </w:t>
      </w:r>
      <w:r w:rsidRPr="00190424">
        <w:rPr>
          <w:rFonts w:ascii="Times New Roman" w:eastAsia="Times New Roman" w:hAnsi="Times New Roman" w:cs="Times New Roman"/>
          <w:i/>
          <w:sz w:val="24"/>
          <w:szCs w:val="24"/>
        </w:rPr>
        <w:t>_______________     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должность заявителя                       (подпись)</w:t>
      </w:r>
      <w:r w:rsidRPr="00190424">
        <w:rPr>
          <w:rFonts w:ascii="Times New Roman" w:eastAsia="Times New Roman" w:hAnsi="Times New Roman" w:cs="Times New Roman"/>
          <w:sz w:val="24"/>
          <w:szCs w:val="24"/>
        </w:rPr>
        <w:tab/>
        <w:t xml:space="preserve">                     расшифровка подписи (фамилия, инициалы)</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i/>
          <w:sz w:val="24"/>
          <w:szCs w:val="24"/>
        </w:rPr>
        <w:t xml:space="preserve">М.П. </w:t>
      </w:r>
      <w:r w:rsidRPr="00190424">
        <w:rPr>
          <w:rFonts w:ascii="Times New Roman" w:eastAsia="Times New Roman" w:hAnsi="Times New Roman" w:cs="Times New Roman"/>
          <w:sz w:val="24"/>
          <w:szCs w:val="24"/>
        </w:rPr>
        <w:t xml:space="preserve">«______»__________________20__ г.   </w:t>
      </w:r>
    </w:p>
    <w:bookmarkEnd w:id="1"/>
    <w:bookmarkEnd w:id="2"/>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970E58" w:rsidRPr="00970E58" w:rsidRDefault="00190424" w:rsidP="00970E58">
      <w:pPr>
        <w:tabs>
          <w:tab w:val="left" w:pos="567"/>
          <w:tab w:val="left" w:pos="709"/>
        </w:tabs>
        <w:jc w:val="right"/>
        <w:rPr>
          <w:rFonts w:ascii="Times New Roman" w:hAnsi="Times New Roman" w:cs="Times New Roman"/>
        </w:rPr>
      </w:pPr>
      <w:r w:rsidRPr="00970E58">
        <w:rPr>
          <w:rFonts w:ascii="Times New Roman" w:hAnsi="Times New Roman" w:cs="Times New Roman"/>
          <w:caps/>
        </w:rPr>
        <w:lastRenderedPageBreak/>
        <w:t xml:space="preserve"> </w:t>
      </w:r>
      <w:r w:rsidR="00970E58" w:rsidRPr="00970E58">
        <w:rPr>
          <w:rFonts w:ascii="Times New Roman" w:hAnsi="Times New Roman" w:cs="Times New Roman"/>
          <w:caps/>
        </w:rPr>
        <w:t>(Проект договора купли-продажи)</w:t>
      </w:r>
    </w:p>
    <w:p w:rsidR="00970E58" w:rsidRPr="00970E58" w:rsidRDefault="00970E58" w:rsidP="00970E58">
      <w:pPr>
        <w:tabs>
          <w:tab w:val="left" w:pos="567"/>
        </w:tabs>
        <w:contextualSpacing/>
        <w:jc w:val="center"/>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Договор №____</w:t>
      </w: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купли-продажи муниципального имущества</w:t>
      </w:r>
    </w:p>
    <w:p w:rsidR="00970E58" w:rsidRPr="00970E58" w:rsidRDefault="00970E58" w:rsidP="00970E58">
      <w:pPr>
        <w:tabs>
          <w:tab w:val="left" w:pos="567"/>
        </w:tabs>
        <w:jc w:val="center"/>
        <w:rPr>
          <w:rFonts w:ascii="Times New Roman" w:hAnsi="Times New Roman" w:cs="Times New Roman"/>
          <w:b/>
          <w:spacing w:val="-4"/>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190424">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190424">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rPr>
          <w:rFonts w:ascii="Times New Roman" w:hAnsi="Times New Roman" w:cs="Times New Roman"/>
        </w:rPr>
      </w:pPr>
    </w:p>
    <w:p w:rsidR="00970E58" w:rsidRPr="00970E58" w:rsidRDefault="00970E58" w:rsidP="00970E58">
      <w:pPr>
        <w:tabs>
          <w:tab w:val="left" w:pos="567"/>
        </w:tabs>
        <w:jc w:val="both"/>
        <w:rPr>
          <w:rFonts w:ascii="Times New Roman" w:hAnsi="Times New Roman" w:cs="Times New Roman"/>
        </w:rPr>
      </w:pPr>
      <w:r w:rsidRPr="00970E58">
        <w:rPr>
          <w:rFonts w:ascii="Times New Roman" w:hAnsi="Times New Roman" w:cs="Times New Roman"/>
          <w:b/>
          <w:bCs/>
        </w:rPr>
        <w:t xml:space="preserve">Администрация </w:t>
      </w:r>
      <w:r w:rsidRPr="00970E58">
        <w:rPr>
          <w:rFonts w:ascii="Times New Roman" w:eastAsia="Times New Roman CYR" w:hAnsi="Times New Roman" w:cs="Times New Roman"/>
          <w:b/>
        </w:rPr>
        <w:t>Беломорского муниципального округа</w:t>
      </w:r>
      <w:r w:rsidRPr="00970E58">
        <w:rPr>
          <w:rFonts w:ascii="Times New Roman" w:hAnsi="Times New Roman" w:cs="Times New Roman"/>
        </w:rPr>
        <w:t xml:space="preserve">, именуемая в дальнейшем «Продавец», в лице главы </w:t>
      </w:r>
      <w:r w:rsidRPr="00970E58">
        <w:rPr>
          <w:rFonts w:ascii="Times New Roman" w:eastAsia="Times New Roman CYR" w:hAnsi="Times New Roman" w:cs="Times New Roman"/>
        </w:rPr>
        <w:t>Беломорского муниципального округа Филипповой Ирины Валентиновны</w:t>
      </w:r>
      <w:r w:rsidRPr="00970E58">
        <w:rPr>
          <w:rFonts w:ascii="Times New Roman" w:hAnsi="Times New Roman" w:cs="Times New Roman"/>
        </w:rPr>
        <w:t>, действующей на основании Устава,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_____________2025 г. № _______ __________________ (изв. № ____) (далее по тексту – «торги»), заключили настоящий Договор (далее - Договор) о нижеследующем:</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1. Предмет Договора</w:t>
      </w:r>
    </w:p>
    <w:p w:rsidR="00E84E8C" w:rsidRPr="00E84E8C" w:rsidRDefault="00E84E8C" w:rsidP="00E84E8C">
      <w:pPr>
        <w:tabs>
          <w:tab w:val="left" w:pos="567"/>
        </w:tabs>
        <w:spacing w:after="0"/>
        <w:jc w:val="both"/>
        <w:rPr>
          <w:rFonts w:ascii="Times New Roman" w:hAnsi="Times New Roman" w:cs="Times New Roman"/>
        </w:rPr>
      </w:pPr>
      <w:r w:rsidRPr="00E84E8C">
        <w:rPr>
          <w:rFonts w:ascii="Times New Roman" w:hAnsi="Times New Roman" w:cs="Times New Roman"/>
        </w:rPr>
        <w:t xml:space="preserve">1.1.​ Продавец в соответствии со статьями 2 и 3 настоящего Договора продает, а Покупатель покупает следующее недвижимое имущество: </w:t>
      </w:r>
      <w:r w:rsidRPr="00E84E8C">
        <w:rPr>
          <w:rFonts w:ascii="Times New Roman" w:hAnsi="Times New Roman" w:cs="Times New Roman"/>
          <w:b/>
        </w:rPr>
        <w:t xml:space="preserve">нежилое здание, КПП и караульное помещение с кадастровым номером 10:11:0000000:788, общей площадью 150,9 кв.м., расположенное по адресу: Республика Карелия, р-н. Беломорский, г. Беломорск, ул. Октябрьская, строение 65 (далее – Здание), а также земельный участок с кадастровым номером 10:11:0011013:176, площадью 3341 кв.м), на котором расположено Здание </w:t>
      </w:r>
      <w:r w:rsidRPr="00E84E8C">
        <w:rPr>
          <w:rFonts w:ascii="Times New Roman" w:hAnsi="Times New Roman" w:cs="Times New Roman"/>
        </w:rPr>
        <w:t>(далее – имущество).</w:t>
      </w:r>
    </w:p>
    <w:p w:rsidR="00E84E8C" w:rsidRPr="00E84E8C" w:rsidRDefault="00E84E8C" w:rsidP="00E84E8C">
      <w:pPr>
        <w:tabs>
          <w:tab w:val="left" w:pos="567"/>
        </w:tabs>
        <w:spacing w:after="0"/>
        <w:jc w:val="both"/>
        <w:rPr>
          <w:rFonts w:ascii="Times New Roman" w:hAnsi="Times New Roman" w:cs="Times New Roman"/>
        </w:rPr>
      </w:pPr>
      <w:r w:rsidRPr="00E84E8C">
        <w:rPr>
          <w:rFonts w:ascii="Times New Roman" w:hAnsi="Times New Roman" w:cs="Times New Roman"/>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E84E8C" w:rsidRPr="00E84E8C" w:rsidRDefault="00E84E8C" w:rsidP="00E84E8C">
      <w:pPr>
        <w:tabs>
          <w:tab w:val="left" w:pos="567"/>
        </w:tabs>
        <w:spacing w:after="0"/>
        <w:jc w:val="both"/>
        <w:rPr>
          <w:rFonts w:ascii="Times New Roman" w:hAnsi="Times New Roman" w:cs="Times New Roman"/>
        </w:rPr>
      </w:pPr>
      <w:r w:rsidRPr="00E84E8C">
        <w:rPr>
          <w:rFonts w:ascii="Times New Roman" w:hAnsi="Times New Roman" w:cs="Times New Roman"/>
        </w:rPr>
        <w:t>Отчуждаемое имущество принадлежит Продавцу на праве собственности. Номер и дата государственной регистрации права: Беломорский муниципальный округ, 10:11:0000000:788-10/036/2024-2 01.03.2024; Беломорский муниципальный округ, 10:11:0011013:176-10/037/2025-3 10.07.2025.</w:t>
      </w:r>
    </w:p>
    <w:p w:rsidR="00E84E8C" w:rsidRPr="00E84E8C" w:rsidRDefault="00E84E8C" w:rsidP="00E84E8C">
      <w:pPr>
        <w:tabs>
          <w:tab w:val="left" w:pos="567"/>
        </w:tabs>
        <w:spacing w:after="0"/>
        <w:jc w:val="both"/>
        <w:rPr>
          <w:rFonts w:ascii="Times New Roman" w:hAnsi="Times New Roman" w:cs="Times New Roman"/>
        </w:rPr>
      </w:pPr>
      <w:r w:rsidRPr="00E84E8C">
        <w:rPr>
          <w:rFonts w:ascii="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1.3. Стороны по настоящему Договору обязуются: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произвести оплату приобретаемого имущества по цене и в порядке, установленном в статье 2 настоящего Договора;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в срок не более трех рабочих дней с момента поступления средств на расчетный счет Продавца принять имущество по акту приема - 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после подписания акта приема - передачи взять на себя ответственность за имущество.</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Продавец: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обеспечить Покупателя документами, необходимыми для регистрации права собственности.</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2. Цена продажи имущества и порядок расчетов</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2.1. Продажная цена имущества указанного в п. 1.1 настоящего Договора по результатам проведенных торгов, составляет __________ (________________________) рублей, с учетом НДС.</w:t>
      </w:r>
    </w:p>
    <w:p w:rsidR="00431600" w:rsidRPr="00431600" w:rsidRDefault="00970E58" w:rsidP="00431600">
      <w:pPr>
        <w:tabs>
          <w:tab w:val="left" w:pos="567"/>
        </w:tabs>
        <w:spacing w:after="0"/>
        <w:jc w:val="both"/>
        <w:rPr>
          <w:rFonts w:ascii="Times New Roman" w:hAnsi="Times New Roman" w:cs="Times New Roman"/>
        </w:rPr>
      </w:pPr>
      <w:r w:rsidRPr="00970E58">
        <w:rPr>
          <w:rFonts w:ascii="Times New Roman" w:hAnsi="Times New Roman" w:cs="Times New Roman"/>
          <w:bCs/>
          <w:iCs/>
        </w:rPr>
        <w:t xml:space="preserve">2.2. </w:t>
      </w:r>
      <w:r w:rsidR="00431600" w:rsidRPr="00431600">
        <w:rPr>
          <w:rFonts w:ascii="Times New Roman" w:hAnsi="Times New Roman" w:cs="Times New Roman"/>
        </w:rPr>
        <w:t xml:space="preserve">2.2. Покупатель обязан уплатить указанную в п.2.1. настоящего Договора сумму (за вычетом задатка, НДС (для юридических лиц и индивидуальных предпринимателей)) __________ руб. 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¬¬¬¬¬¬¬¬¬__________ (___________________________________) рублей 00 копеек 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ИНН 1000012791, КПП 100001001 ОГРН 1231000006775</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 xml:space="preserve">УФК по Республике Карелия (Администрация Беломорского муниципального округа, л/с 04063050680)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Казначейский счет 03100643000000010600</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Банк получателя: Отделение-НБ Республика Карелия Банка России//УФК по Республике Карелия г. Петрозаводск</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БИК 018602104</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Единый казначейский счет 40102810945370000073</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ОКТМО 86504000</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КБК дохода   902 1 14 02043 14 0000 410.</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В назначении платежа указывается: «оплата по договору купли-продажи муниципального имущества №___ от __.__._____ г.».</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__________ (___________________________________) рублей 00 копеек 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ИНН 1000012791, КПП 100001001 ОГРН 1231000006775</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 xml:space="preserve">УФК по Республике Карелия (Администрация Беломорского муниципального округа, л/с 04063050680)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Казначейский счет 03100643000000010600</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Банк получателя: Отделение-НБ Республика Карелия Банка России//УФК по Республике Карелия г. Петрозаводск</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БИК 018602104</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Единый казначейский счет 40102810945370000073</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ОКТМО 86504000</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КБК дохода   902 1 14 06024 14 0000 430</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В назначении платежа указывается: «оплата по договору купли-продажи муниципального имущества №___ от __.__._____ г.».</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lastRenderedPageBreak/>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20%)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431600" w:rsidRPr="00431600"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3F0297" w:rsidRDefault="00431600" w:rsidP="00431600">
      <w:pPr>
        <w:tabs>
          <w:tab w:val="left" w:pos="567"/>
        </w:tabs>
        <w:spacing w:after="0"/>
        <w:jc w:val="both"/>
        <w:rPr>
          <w:rFonts w:ascii="Times New Roman" w:hAnsi="Times New Roman" w:cs="Times New Roman"/>
        </w:rPr>
      </w:pPr>
      <w:r w:rsidRPr="00431600">
        <w:rPr>
          <w:rFonts w:ascii="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431600" w:rsidRDefault="00431600" w:rsidP="00431600">
      <w:pPr>
        <w:tabs>
          <w:tab w:val="left" w:pos="567"/>
        </w:tabs>
        <w:spacing w:after="0"/>
        <w:jc w:val="both"/>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3. Переход права собственности</w:t>
      </w:r>
    </w:p>
    <w:p w:rsidR="00970E58" w:rsidRPr="00970E58" w:rsidRDefault="00970E58" w:rsidP="000F2833">
      <w:pPr>
        <w:tabs>
          <w:tab w:val="left" w:pos="567"/>
        </w:tabs>
        <w:spacing w:after="0"/>
        <w:jc w:val="both"/>
        <w:rPr>
          <w:rFonts w:ascii="Times New Roman" w:hAnsi="Times New Roman" w:cs="Times New Roman"/>
          <w:bCs/>
        </w:rPr>
      </w:pPr>
      <w:r w:rsidRPr="00970E58">
        <w:rPr>
          <w:rFonts w:ascii="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4. Ответственность Сторон</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5. Заключительные положения.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5.2. Настоящий Договор прекращает свое действие:</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исполнением Сторонами своих обязательств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предусмотренных настоящим Договором случаях;</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 иным основаниям, предусмотренным действующим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5.3. Все изменения и дополнения к настоящему Договору действительны, если они совершены в письменной форме и подписаны обеими Сторонами.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5.4. Настоящий Договор заключен в электронной форме и подписан электронными подписями уполномоченными Сторонами лиц.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5.5.​ Все приложения к настоящему Договору являются неотъемлемой его частью:</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1 - Акт приёма-передачи (форма).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2 – Протокол _______ №___ от __.__.2025 г.</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6. Реквизиты и подписи Сторон.</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 xml:space="preserve">Продавец: </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Администрация Беломорского муниципального округа</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ИНН: 1000012791, КПП: 100001001</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адрес: 186500, Республика Карелия, м.о. Беломорский, г. Беломорск, ул. Ленинская, д. 9</w:t>
      </w:r>
    </w:p>
    <w:p w:rsidR="00970E58" w:rsidRPr="009B76CD" w:rsidRDefault="00970E58" w:rsidP="00D748CB">
      <w:pPr>
        <w:tabs>
          <w:tab w:val="left" w:pos="567"/>
        </w:tabs>
        <w:spacing w:after="0"/>
        <w:jc w:val="both"/>
        <w:rPr>
          <w:rFonts w:ascii="Times New Roman" w:hAnsi="Times New Roman" w:cs="Times New Roman"/>
          <w:bCs/>
        </w:rPr>
      </w:pPr>
      <w:r w:rsidRPr="00970E58">
        <w:rPr>
          <w:rFonts w:ascii="Times New Roman" w:eastAsia="Times New Roman CYR" w:hAnsi="Times New Roman" w:cs="Times New Roman"/>
        </w:rPr>
        <w:t>е</w:t>
      </w:r>
      <w:r w:rsidRPr="009B76CD">
        <w:rPr>
          <w:rFonts w:ascii="Times New Roman" w:eastAsia="Times New Roman CYR" w:hAnsi="Times New Roman" w:cs="Times New Roman"/>
        </w:rPr>
        <w:t>-</w:t>
      </w:r>
      <w:r w:rsidRPr="00970E58">
        <w:rPr>
          <w:rFonts w:ascii="Times New Roman" w:eastAsia="Times New Roman CYR" w:hAnsi="Times New Roman" w:cs="Times New Roman"/>
          <w:lang w:val="en-US"/>
        </w:rPr>
        <w:t>mail</w:t>
      </w:r>
      <w:r w:rsidRPr="009B76CD">
        <w:rPr>
          <w:rFonts w:ascii="Times New Roman" w:eastAsia="Times New Roman CYR" w:hAnsi="Times New Roman" w:cs="Times New Roman"/>
        </w:rPr>
        <w:t xml:space="preserve">: </w:t>
      </w:r>
      <w:r w:rsidRPr="00970E58">
        <w:rPr>
          <w:rFonts w:ascii="Times New Roman" w:eastAsia="Times New Roman CYR" w:hAnsi="Times New Roman" w:cs="Times New Roman"/>
          <w:lang w:val="en-US"/>
        </w:rPr>
        <w:t>belkaradm</w:t>
      </w:r>
      <w:r w:rsidRPr="009B76CD">
        <w:rPr>
          <w:rFonts w:ascii="Times New Roman" w:eastAsia="Times New Roman CYR" w:hAnsi="Times New Roman" w:cs="Times New Roman"/>
        </w:rPr>
        <w:t>@</w:t>
      </w:r>
      <w:r w:rsidRPr="00970E58">
        <w:rPr>
          <w:rFonts w:ascii="Times New Roman" w:eastAsia="Times New Roman CYR" w:hAnsi="Times New Roman" w:cs="Times New Roman"/>
          <w:lang w:val="en-US"/>
        </w:rPr>
        <w:t>belomorsk</w:t>
      </w:r>
      <w:r w:rsidRPr="009B76CD">
        <w:rPr>
          <w:rFonts w:ascii="Times New Roman" w:eastAsia="Times New Roman CYR" w:hAnsi="Times New Roman" w:cs="Times New Roman"/>
        </w:rPr>
        <w:t>-</w:t>
      </w:r>
      <w:r w:rsidRPr="00970E58">
        <w:rPr>
          <w:rFonts w:ascii="Times New Roman" w:eastAsia="Times New Roman CYR" w:hAnsi="Times New Roman" w:cs="Times New Roman"/>
          <w:lang w:val="en-US"/>
        </w:rPr>
        <w:t>mo</w:t>
      </w:r>
      <w:r w:rsidRPr="009B76CD">
        <w:rPr>
          <w:rFonts w:ascii="Times New Roman" w:eastAsia="Times New Roman CYR" w:hAnsi="Times New Roman" w:cs="Times New Roman"/>
        </w:rPr>
        <w:t>.</w:t>
      </w:r>
      <w:r w:rsidRPr="00970E58">
        <w:rPr>
          <w:rFonts w:ascii="Times New Roman" w:eastAsia="Times New Roman CYR" w:hAnsi="Times New Roman" w:cs="Times New Roman"/>
          <w:lang w:val="en-US"/>
        </w:rPr>
        <w:t>ru</w:t>
      </w:r>
      <w:r w:rsidRPr="009B76CD">
        <w:rPr>
          <w:rFonts w:ascii="Times New Roman" w:eastAsia="Times New Roman CYR" w:hAnsi="Times New Roman" w:cs="Times New Roman"/>
        </w:rPr>
        <w:t xml:space="preserve">, </w:t>
      </w:r>
      <w:r w:rsidRPr="00970E58">
        <w:rPr>
          <w:rFonts w:ascii="Times New Roman" w:eastAsia="Times New Roman CYR" w:hAnsi="Times New Roman" w:cs="Times New Roman"/>
        </w:rPr>
        <w:t>тел</w:t>
      </w:r>
      <w:r w:rsidRPr="009B76CD">
        <w:rPr>
          <w:rFonts w:ascii="Times New Roman" w:eastAsia="Times New Roman CYR" w:hAnsi="Times New Roman" w:cs="Times New Roman"/>
        </w:rPr>
        <w:t>.: 8(81437) 51050</w:t>
      </w:r>
      <w:r w:rsidRPr="009B76CD">
        <w:rPr>
          <w:rFonts w:ascii="Times New Roman" w:hAnsi="Times New Roman" w:cs="Times New Roman"/>
          <w:bCs/>
        </w:rPr>
        <w:t>.</w:t>
      </w:r>
    </w:p>
    <w:p w:rsidR="00970E58" w:rsidRPr="00970E58" w:rsidRDefault="00970E58" w:rsidP="00D748CB">
      <w:pPr>
        <w:tabs>
          <w:tab w:val="left" w:pos="567"/>
        </w:tabs>
        <w:spacing w:after="0"/>
        <w:jc w:val="both"/>
        <w:rPr>
          <w:rFonts w:ascii="Times New Roman" w:hAnsi="Times New Roman" w:cs="Times New Roman"/>
          <w:bCs/>
        </w:rPr>
      </w:pPr>
      <w:r w:rsidRPr="00970E58">
        <w:rPr>
          <w:rFonts w:ascii="Times New Roman" w:hAnsi="Times New Roman" w:cs="Times New Roman"/>
          <w:bCs/>
        </w:rPr>
        <w:t>Банковские реквизиты:</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Банк получателя: Отделение-НБ Республика Карелия Банка России//УФК по Республике Карелия г. Петрозаводск</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БИК 018602104</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Единый казначейский счет 40102810945370000073</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ОКТМО 86504000</w:t>
      </w:r>
    </w:p>
    <w:p w:rsid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КБК дохода   902 1 14 02043 14 0000 410.</w:t>
      </w:r>
    </w:p>
    <w:p w:rsidR="00E84E8C" w:rsidRPr="00970E58" w:rsidRDefault="00E84E8C" w:rsidP="00D748CB">
      <w:pPr>
        <w:tabs>
          <w:tab w:val="left" w:pos="567"/>
        </w:tabs>
        <w:spacing w:after="0"/>
        <w:jc w:val="both"/>
        <w:rPr>
          <w:rFonts w:ascii="Times New Roman" w:hAnsi="Times New Roman" w:cs="Times New Roman"/>
          <w:bCs/>
        </w:rPr>
      </w:pPr>
      <w:r w:rsidRPr="00E84E8C">
        <w:rPr>
          <w:rFonts w:ascii="Times New Roman" w:hAnsi="Times New Roman" w:cs="Times New Roman"/>
          <w:bCs/>
        </w:rPr>
        <w:t>КБК дохода   902 1 14 06024 14 0000 430.</w:t>
      </w:r>
    </w:p>
    <w:p w:rsidR="00970E58" w:rsidRPr="00970E58" w:rsidRDefault="00970E58" w:rsidP="00D748CB">
      <w:pPr>
        <w:tabs>
          <w:tab w:val="left" w:pos="567"/>
        </w:tabs>
        <w:spacing w:after="0"/>
        <w:jc w:val="both"/>
        <w:rPr>
          <w:rFonts w:ascii="Times New Roman" w:hAnsi="Times New Roman" w:cs="Times New Roman"/>
        </w:rPr>
      </w:pP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Покупатель: 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Подписи сторон:</w:t>
      </w:r>
    </w:p>
    <w:p w:rsidR="00970E58" w:rsidRPr="00970E58" w:rsidRDefault="00970E58" w:rsidP="00D748CB">
      <w:pPr>
        <w:tabs>
          <w:tab w:val="left" w:pos="567"/>
        </w:tab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rPr>
        <w:br w:type="page"/>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lastRenderedPageBreak/>
        <w:t>Приложение № 1</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к договору №____ купли-продажи </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муниципального имущества от ___.___.2025 г. </w:t>
      </w:r>
    </w:p>
    <w:p w:rsidR="00970E58" w:rsidRPr="00970E58" w:rsidRDefault="00970E58" w:rsidP="00970E58">
      <w:pPr>
        <w:tabs>
          <w:tab w:val="left" w:pos="567"/>
        </w:tabs>
        <w:contextualSpacing/>
        <w:jc w:val="right"/>
        <w:rPr>
          <w:rFonts w:ascii="Times New Roman" w:hAnsi="Times New Roman" w:cs="Times New Roman"/>
        </w:rPr>
      </w:pP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ФОРМА </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А К Т</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приема-передачи</w:t>
      </w:r>
    </w:p>
    <w:p w:rsidR="00970E58" w:rsidRPr="00970E58" w:rsidRDefault="00970E58" w:rsidP="00970E58">
      <w:pPr>
        <w:tabs>
          <w:tab w:val="left" w:pos="567"/>
        </w:tabs>
        <w:contextualSpacing/>
        <w:jc w:val="both"/>
        <w:rPr>
          <w:rFonts w:ascii="Times New Roman" w:hAnsi="Times New Roman" w:cs="Times New Roman"/>
          <w:lang w:eastAsia="en-US"/>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D748CB">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                                     </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970E58">
        <w:rPr>
          <w:rFonts w:ascii="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Pr="00970E58">
        <w:rPr>
          <w:rFonts w:ascii="Times New Roman" w:hAnsi="Times New Roman" w:cs="Times New Roman"/>
        </w:rPr>
        <w:t>, подписали настоящий акт о том, что:</w:t>
      </w:r>
    </w:p>
    <w:p w:rsidR="00970E58" w:rsidRPr="003F0297" w:rsidRDefault="00970E58" w:rsidP="003F0297">
      <w:pPr>
        <w:tabs>
          <w:tab w:val="left" w:pos="567"/>
        </w:tabs>
        <w:contextualSpacing/>
        <w:jc w:val="both"/>
        <w:rPr>
          <w:rFonts w:ascii="Times New Roman" w:hAnsi="Times New Roman" w:cs="Times New Roman"/>
          <w:b/>
        </w:rPr>
      </w:pPr>
      <w:r w:rsidRPr="00970E58">
        <w:rPr>
          <w:rFonts w:ascii="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00DF79C5" w:rsidRPr="00DF79C5">
        <w:rPr>
          <w:rFonts w:ascii="Times New Roman" w:hAnsi="Times New Roman" w:cs="Times New Roman"/>
          <w:b/>
        </w:rPr>
        <w:t>нежилое здание, КПП и караульное помещение с кадастровым номером 10:11:0000000:788, общей площадью 150,9 кв.м., расположенное по адресу: Республика Карелия, р-н. Беломорский, г. Беломорск, ул. Октябрьская, строение 65 (далее – Здание), а также земельный участок с кадастровым номером 10:11:0011013:176, площадью 3341 кв.м), на котором расположено Здание.</w:t>
      </w:r>
    </w:p>
    <w:p w:rsidR="00970E58" w:rsidRPr="00970E58" w:rsidRDefault="00970E58" w:rsidP="00970E58">
      <w:pPr>
        <w:tabs>
          <w:tab w:val="left" w:pos="567"/>
        </w:tabs>
        <w:contextualSpacing/>
        <w:jc w:val="both"/>
        <w:rPr>
          <w:rFonts w:ascii="Times New Roman" w:hAnsi="Times New Roman" w:cs="Times New Roman"/>
          <w:bCs/>
        </w:rPr>
      </w:pPr>
      <w:r w:rsidRPr="00970E58">
        <w:rPr>
          <w:rFonts w:ascii="Times New Roman" w:hAnsi="Times New Roman" w:cs="Times New Roman"/>
          <w:bCs/>
        </w:rPr>
        <w:t>Дополнительная информация об объекте недвижимости: __________________________________________________________.</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D748CB" w:rsidRPr="00970E58" w:rsidTr="00D748CB">
        <w:trPr>
          <w:tblCellSpacing w:w="15" w:type="dxa"/>
        </w:trPr>
        <w:tc>
          <w:tcPr>
            <w:tcW w:w="8871" w:type="dxa"/>
            <w:vAlign w:val="center"/>
          </w:tcPr>
          <w:p w:rsidR="00D748CB" w:rsidRPr="00970E58" w:rsidRDefault="00D748CB" w:rsidP="00970E58">
            <w:pPr>
              <w:tabs>
                <w:tab w:val="left" w:pos="567"/>
              </w:tabs>
              <w:contextualSpacing/>
              <w:jc w:val="both"/>
              <w:rPr>
                <w:rFonts w:ascii="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D748CB" w:rsidRPr="00970E58" w:rsidTr="00D748CB">
              <w:tc>
                <w:tcPr>
                  <w:tcW w:w="48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D748CB" w:rsidRPr="00970E58" w:rsidRDefault="00D748CB"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D748CB" w:rsidRPr="00970E58" w:rsidRDefault="00D748CB" w:rsidP="00970E58">
                  <w:pPr>
                    <w:tabs>
                      <w:tab w:val="left" w:pos="567"/>
                    </w:tabs>
                    <w:jc w:val="both"/>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43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D748CB" w:rsidRPr="00970E58" w:rsidRDefault="00D748CB" w:rsidP="00970E58">
            <w:pPr>
              <w:tabs>
                <w:tab w:val="left" w:pos="567"/>
              </w:tabs>
              <w:contextualSpacing/>
              <w:jc w:val="both"/>
              <w:rPr>
                <w:rFonts w:ascii="Times New Roman" w:hAnsi="Times New Roman" w:cs="Times New Roman"/>
              </w:rPr>
            </w:pPr>
          </w:p>
        </w:tc>
      </w:tr>
    </w:tbl>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r w:rsidRPr="00970E58">
        <w:rPr>
          <w:rFonts w:ascii="Times New Roman" w:hAnsi="Times New Roman" w:cs="Times New Roman"/>
          <w:sz w:val="22"/>
          <w:szCs w:val="22"/>
        </w:rPr>
        <w:t>Форма акта согласована сторонами:</w:t>
      </w:r>
    </w:p>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F79C5">
      <w:pPr>
        <w:tabs>
          <w:tab w:val="left" w:pos="567"/>
        </w:tabs>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rPr>
      </w:pPr>
    </w:p>
    <w:p w:rsidR="00970E58" w:rsidRPr="00970E58" w:rsidRDefault="00970E58" w:rsidP="00970E58">
      <w:pPr>
        <w:tabs>
          <w:tab w:val="left" w:pos="567"/>
        </w:tabs>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spacing w:val="-4"/>
        </w:rPr>
      </w:pPr>
    </w:p>
    <w:p w:rsidR="00970E58" w:rsidRPr="00970E58" w:rsidRDefault="00970E58" w:rsidP="00970E58">
      <w:pPr>
        <w:rPr>
          <w:rFonts w:ascii="Times New Roman" w:hAnsi="Times New Roman" w:cs="Times New Roman"/>
        </w:rPr>
      </w:pPr>
    </w:p>
    <w:p w:rsidR="00970E58" w:rsidRPr="00970E58" w:rsidRDefault="00970E58" w:rsidP="00535F1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sectPr w:rsidR="00970E58" w:rsidRPr="00970E58" w:rsidSect="0082465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F5" w:rsidRDefault="004820F5" w:rsidP="009E7862">
      <w:pPr>
        <w:spacing w:after="0" w:line="240" w:lineRule="auto"/>
      </w:pPr>
      <w:r>
        <w:separator/>
      </w:r>
    </w:p>
  </w:endnote>
  <w:endnote w:type="continuationSeparator" w:id="0">
    <w:p w:rsidR="004820F5" w:rsidRDefault="004820F5" w:rsidP="009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F5" w:rsidRDefault="004820F5" w:rsidP="009E7862">
      <w:pPr>
        <w:spacing w:after="0" w:line="240" w:lineRule="auto"/>
      </w:pPr>
      <w:r>
        <w:separator/>
      </w:r>
    </w:p>
  </w:footnote>
  <w:footnote w:type="continuationSeparator" w:id="0">
    <w:p w:rsidR="004820F5" w:rsidRDefault="004820F5" w:rsidP="009E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96"/>
    <w:multiLevelType w:val="hybridMultilevel"/>
    <w:tmpl w:val="4350E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D4027"/>
    <w:multiLevelType w:val="hybridMultilevel"/>
    <w:tmpl w:val="5DE46232"/>
    <w:lvl w:ilvl="0" w:tplc="DB527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87016A"/>
    <w:multiLevelType w:val="hybridMultilevel"/>
    <w:tmpl w:val="1710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4FE6722"/>
    <w:multiLevelType w:val="multilevel"/>
    <w:tmpl w:val="A1E8E430"/>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5" w15:restartNumberingAfterBreak="0">
    <w:nsid w:val="5A2629BC"/>
    <w:multiLevelType w:val="hybridMultilevel"/>
    <w:tmpl w:val="F00A616C"/>
    <w:lvl w:ilvl="0" w:tplc="F8DE2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443ED8"/>
    <w:multiLevelType w:val="multilevel"/>
    <w:tmpl w:val="5ED489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num w:numId="1">
    <w:abstractNumId w:val="5"/>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30"/>
    <w:rsid w:val="00001441"/>
    <w:rsid w:val="000026D1"/>
    <w:rsid w:val="00002A16"/>
    <w:rsid w:val="000051AB"/>
    <w:rsid w:val="00005269"/>
    <w:rsid w:val="0000693A"/>
    <w:rsid w:val="00014E09"/>
    <w:rsid w:val="00015AFD"/>
    <w:rsid w:val="00015E34"/>
    <w:rsid w:val="0001698C"/>
    <w:rsid w:val="00021696"/>
    <w:rsid w:val="0002660C"/>
    <w:rsid w:val="00030C4C"/>
    <w:rsid w:val="000322C3"/>
    <w:rsid w:val="00037DA6"/>
    <w:rsid w:val="00040A9F"/>
    <w:rsid w:val="00045150"/>
    <w:rsid w:val="0005112C"/>
    <w:rsid w:val="000553B1"/>
    <w:rsid w:val="00055FE7"/>
    <w:rsid w:val="00056A44"/>
    <w:rsid w:val="00060307"/>
    <w:rsid w:val="00066E41"/>
    <w:rsid w:val="0007139D"/>
    <w:rsid w:val="00071B39"/>
    <w:rsid w:val="000733ED"/>
    <w:rsid w:val="00077121"/>
    <w:rsid w:val="00081DCD"/>
    <w:rsid w:val="00082FD3"/>
    <w:rsid w:val="00083DC5"/>
    <w:rsid w:val="00091D23"/>
    <w:rsid w:val="00093045"/>
    <w:rsid w:val="00094009"/>
    <w:rsid w:val="000954CD"/>
    <w:rsid w:val="000A1256"/>
    <w:rsid w:val="000A2312"/>
    <w:rsid w:val="000B0407"/>
    <w:rsid w:val="000B17B3"/>
    <w:rsid w:val="000B199D"/>
    <w:rsid w:val="000B648C"/>
    <w:rsid w:val="000B7CAE"/>
    <w:rsid w:val="000C4773"/>
    <w:rsid w:val="000C6CA9"/>
    <w:rsid w:val="000C70B7"/>
    <w:rsid w:val="000D15CF"/>
    <w:rsid w:val="000D34F6"/>
    <w:rsid w:val="000E6495"/>
    <w:rsid w:val="000E71E2"/>
    <w:rsid w:val="000F1137"/>
    <w:rsid w:val="000F2833"/>
    <w:rsid w:val="000F6ADB"/>
    <w:rsid w:val="001048A3"/>
    <w:rsid w:val="00106FA8"/>
    <w:rsid w:val="00107304"/>
    <w:rsid w:val="00107BAE"/>
    <w:rsid w:val="00113766"/>
    <w:rsid w:val="001174D0"/>
    <w:rsid w:val="00120A31"/>
    <w:rsid w:val="00132D4A"/>
    <w:rsid w:val="00133ED0"/>
    <w:rsid w:val="00141342"/>
    <w:rsid w:val="00154F97"/>
    <w:rsid w:val="00155655"/>
    <w:rsid w:val="00155730"/>
    <w:rsid w:val="00160DF5"/>
    <w:rsid w:val="00163670"/>
    <w:rsid w:val="001636EF"/>
    <w:rsid w:val="00166905"/>
    <w:rsid w:val="00167FA9"/>
    <w:rsid w:val="00171585"/>
    <w:rsid w:val="001719BE"/>
    <w:rsid w:val="00173C21"/>
    <w:rsid w:val="00180E00"/>
    <w:rsid w:val="00181030"/>
    <w:rsid w:val="0018153B"/>
    <w:rsid w:val="00181B55"/>
    <w:rsid w:val="00186578"/>
    <w:rsid w:val="00190424"/>
    <w:rsid w:val="00190F08"/>
    <w:rsid w:val="00192D88"/>
    <w:rsid w:val="00193790"/>
    <w:rsid w:val="00195022"/>
    <w:rsid w:val="00197F5E"/>
    <w:rsid w:val="001B361F"/>
    <w:rsid w:val="001B43AC"/>
    <w:rsid w:val="001B5C65"/>
    <w:rsid w:val="001C2784"/>
    <w:rsid w:val="001C2C04"/>
    <w:rsid w:val="001D048A"/>
    <w:rsid w:val="001D20B8"/>
    <w:rsid w:val="001D44BB"/>
    <w:rsid w:val="001E0316"/>
    <w:rsid w:val="001E2F53"/>
    <w:rsid w:val="001E4CD5"/>
    <w:rsid w:val="001E765A"/>
    <w:rsid w:val="001F240A"/>
    <w:rsid w:val="001F55C0"/>
    <w:rsid w:val="00204001"/>
    <w:rsid w:val="00204665"/>
    <w:rsid w:val="00205261"/>
    <w:rsid w:val="002054C8"/>
    <w:rsid w:val="00212EC4"/>
    <w:rsid w:val="002146C5"/>
    <w:rsid w:val="002163DE"/>
    <w:rsid w:val="00221AF8"/>
    <w:rsid w:val="00237435"/>
    <w:rsid w:val="0023757B"/>
    <w:rsid w:val="00243E39"/>
    <w:rsid w:val="00256362"/>
    <w:rsid w:val="00266178"/>
    <w:rsid w:val="00271D06"/>
    <w:rsid w:val="002720E4"/>
    <w:rsid w:val="002733A0"/>
    <w:rsid w:val="00273721"/>
    <w:rsid w:val="0028227B"/>
    <w:rsid w:val="00292319"/>
    <w:rsid w:val="00293D08"/>
    <w:rsid w:val="00295BA4"/>
    <w:rsid w:val="002976DE"/>
    <w:rsid w:val="002B15D0"/>
    <w:rsid w:val="002B4023"/>
    <w:rsid w:val="002C7B0A"/>
    <w:rsid w:val="002D3287"/>
    <w:rsid w:val="002D5D73"/>
    <w:rsid w:val="002D7238"/>
    <w:rsid w:val="002E36AF"/>
    <w:rsid w:val="002F4015"/>
    <w:rsid w:val="00300826"/>
    <w:rsid w:val="00301482"/>
    <w:rsid w:val="003038CF"/>
    <w:rsid w:val="00304823"/>
    <w:rsid w:val="003061F9"/>
    <w:rsid w:val="00310090"/>
    <w:rsid w:val="003134BB"/>
    <w:rsid w:val="00314A0C"/>
    <w:rsid w:val="00322924"/>
    <w:rsid w:val="00323281"/>
    <w:rsid w:val="00327D13"/>
    <w:rsid w:val="0033135E"/>
    <w:rsid w:val="00331D0B"/>
    <w:rsid w:val="003414E0"/>
    <w:rsid w:val="00342267"/>
    <w:rsid w:val="00345F22"/>
    <w:rsid w:val="00347256"/>
    <w:rsid w:val="00347965"/>
    <w:rsid w:val="0035176B"/>
    <w:rsid w:val="00353623"/>
    <w:rsid w:val="00355CE0"/>
    <w:rsid w:val="00361323"/>
    <w:rsid w:val="003636FA"/>
    <w:rsid w:val="00370880"/>
    <w:rsid w:val="00371801"/>
    <w:rsid w:val="00372781"/>
    <w:rsid w:val="003757EB"/>
    <w:rsid w:val="00376F3D"/>
    <w:rsid w:val="00380418"/>
    <w:rsid w:val="00381961"/>
    <w:rsid w:val="0038424E"/>
    <w:rsid w:val="00384D46"/>
    <w:rsid w:val="00385A6B"/>
    <w:rsid w:val="00387B85"/>
    <w:rsid w:val="00392F37"/>
    <w:rsid w:val="00393198"/>
    <w:rsid w:val="003A79EA"/>
    <w:rsid w:val="003B0554"/>
    <w:rsid w:val="003B117E"/>
    <w:rsid w:val="003B215F"/>
    <w:rsid w:val="003B6A39"/>
    <w:rsid w:val="003C3D9F"/>
    <w:rsid w:val="003D1660"/>
    <w:rsid w:val="003D2057"/>
    <w:rsid w:val="003D2A0F"/>
    <w:rsid w:val="003D4A75"/>
    <w:rsid w:val="003D7FA2"/>
    <w:rsid w:val="003E2891"/>
    <w:rsid w:val="003E6001"/>
    <w:rsid w:val="003F00BA"/>
    <w:rsid w:val="003F0297"/>
    <w:rsid w:val="003F72D5"/>
    <w:rsid w:val="00401CBE"/>
    <w:rsid w:val="00402248"/>
    <w:rsid w:val="00402D7D"/>
    <w:rsid w:val="004040DC"/>
    <w:rsid w:val="004127EE"/>
    <w:rsid w:val="00413368"/>
    <w:rsid w:val="00414703"/>
    <w:rsid w:val="00414BA8"/>
    <w:rsid w:val="00430C2A"/>
    <w:rsid w:val="00431600"/>
    <w:rsid w:val="00432806"/>
    <w:rsid w:val="00433115"/>
    <w:rsid w:val="0043382E"/>
    <w:rsid w:val="00434515"/>
    <w:rsid w:val="004514DA"/>
    <w:rsid w:val="004529D0"/>
    <w:rsid w:val="00460601"/>
    <w:rsid w:val="00462F42"/>
    <w:rsid w:val="00463C00"/>
    <w:rsid w:val="0046430E"/>
    <w:rsid w:val="00467913"/>
    <w:rsid w:val="0047023A"/>
    <w:rsid w:val="00472ECE"/>
    <w:rsid w:val="00473F8A"/>
    <w:rsid w:val="004751B5"/>
    <w:rsid w:val="00476169"/>
    <w:rsid w:val="00481D21"/>
    <w:rsid w:val="004820F5"/>
    <w:rsid w:val="00482642"/>
    <w:rsid w:val="00483028"/>
    <w:rsid w:val="0049626F"/>
    <w:rsid w:val="004969B9"/>
    <w:rsid w:val="004975C8"/>
    <w:rsid w:val="004A354F"/>
    <w:rsid w:val="004A361B"/>
    <w:rsid w:val="004A3800"/>
    <w:rsid w:val="004B1DA8"/>
    <w:rsid w:val="004B24D6"/>
    <w:rsid w:val="004B7F96"/>
    <w:rsid w:val="004C0755"/>
    <w:rsid w:val="004C3A0F"/>
    <w:rsid w:val="004C6393"/>
    <w:rsid w:val="004C6A7C"/>
    <w:rsid w:val="004C7DB8"/>
    <w:rsid w:val="004D066C"/>
    <w:rsid w:val="004D2524"/>
    <w:rsid w:val="004D3937"/>
    <w:rsid w:val="004F4B70"/>
    <w:rsid w:val="004F53C3"/>
    <w:rsid w:val="005038F8"/>
    <w:rsid w:val="005055D3"/>
    <w:rsid w:val="00507A62"/>
    <w:rsid w:val="00507B02"/>
    <w:rsid w:val="00513120"/>
    <w:rsid w:val="0051430D"/>
    <w:rsid w:val="00514EAC"/>
    <w:rsid w:val="00517B83"/>
    <w:rsid w:val="0052368B"/>
    <w:rsid w:val="00523B50"/>
    <w:rsid w:val="00524EBA"/>
    <w:rsid w:val="00526D42"/>
    <w:rsid w:val="005270B7"/>
    <w:rsid w:val="00532053"/>
    <w:rsid w:val="005325E2"/>
    <w:rsid w:val="005351BB"/>
    <w:rsid w:val="00535F1D"/>
    <w:rsid w:val="00536B86"/>
    <w:rsid w:val="00542BBE"/>
    <w:rsid w:val="005566F4"/>
    <w:rsid w:val="00560F45"/>
    <w:rsid w:val="0056126C"/>
    <w:rsid w:val="00566553"/>
    <w:rsid w:val="00570D96"/>
    <w:rsid w:val="00572C91"/>
    <w:rsid w:val="005762A8"/>
    <w:rsid w:val="00580C09"/>
    <w:rsid w:val="00585D1C"/>
    <w:rsid w:val="00597762"/>
    <w:rsid w:val="005A34FB"/>
    <w:rsid w:val="005A4BBE"/>
    <w:rsid w:val="005B2B4E"/>
    <w:rsid w:val="005B2EC9"/>
    <w:rsid w:val="005B44CA"/>
    <w:rsid w:val="005B4E55"/>
    <w:rsid w:val="005C2023"/>
    <w:rsid w:val="005C284D"/>
    <w:rsid w:val="005C352D"/>
    <w:rsid w:val="005C3666"/>
    <w:rsid w:val="005C51BD"/>
    <w:rsid w:val="005C522D"/>
    <w:rsid w:val="005D1C6E"/>
    <w:rsid w:val="005D2B4F"/>
    <w:rsid w:val="005E11EA"/>
    <w:rsid w:val="005E6940"/>
    <w:rsid w:val="005E6AF9"/>
    <w:rsid w:val="005F7F6F"/>
    <w:rsid w:val="006117BD"/>
    <w:rsid w:val="00612F54"/>
    <w:rsid w:val="00615114"/>
    <w:rsid w:val="00615144"/>
    <w:rsid w:val="006158BC"/>
    <w:rsid w:val="0062451E"/>
    <w:rsid w:val="00625B9C"/>
    <w:rsid w:val="006412A9"/>
    <w:rsid w:val="00641B3A"/>
    <w:rsid w:val="00642B78"/>
    <w:rsid w:val="00643EF1"/>
    <w:rsid w:val="00644B4F"/>
    <w:rsid w:val="00645241"/>
    <w:rsid w:val="0065008A"/>
    <w:rsid w:val="00651E62"/>
    <w:rsid w:val="00654445"/>
    <w:rsid w:val="00654A1C"/>
    <w:rsid w:val="00655663"/>
    <w:rsid w:val="006602D1"/>
    <w:rsid w:val="00662D7F"/>
    <w:rsid w:val="00663815"/>
    <w:rsid w:val="00663A30"/>
    <w:rsid w:val="00663DC5"/>
    <w:rsid w:val="00665C4A"/>
    <w:rsid w:val="00665D3F"/>
    <w:rsid w:val="00667638"/>
    <w:rsid w:val="00667DE8"/>
    <w:rsid w:val="006730A9"/>
    <w:rsid w:val="006763C9"/>
    <w:rsid w:val="00676841"/>
    <w:rsid w:val="00681FED"/>
    <w:rsid w:val="0068252F"/>
    <w:rsid w:val="00682629"/>
    <w:rsid w:val="0069423A"/>
    <w:rsid w:val="006979BD"/>
    <w:rsid w:val="006A01BF"/>
    <w:rsid w:val="006A4004"/>
    <w:rsid w:val="006B1934"/>
    <w:rsid w:val="006B1B8A"/>
    <w:rsid w:val="006B2D04"/>
    <w:rsid w:val="006B3062"/>
    <w:rsid w:val="006B60EB"/>
    <w:rsid w:val="006C406F"/>
    <w:rsid w:val="006C5BFE"/>
    <w:rsid w:val="006D52B4"/>
    <w:rsid w:val="006D6176"/>
    <w:rsid w:val="006E222A"/>
    <w:rsid w:val="006E4201"/>
    <w:rsid w:val="006F6388"/>
    <w:rsid w:val="006F71D4"/>
    <w:rsid w:val="007000A9"/>
    <w:rsid w:val="007017D4"/>
    <w:rsid w:val="00702C3D"/>
    <w:rsid w:val="00704603"/>
    <w:rsid w:val="00706D3D"/>
    <w:rsid w:val="007111E6"/>
    <w:rsid w:val="00712FD1"/>
    <w:rsid w:val="00717826"/>
    <w:rsid w:val="00720B11"/>
    <w:rsid w:val="00721164"/>
    <w:rsid w:val="00722F94"/>
    <w:rsid w:val="00726385"/>
    <w:rsid w:val="00726791"/>
    <w:rsid w:val="0072694A"/>
    <w:rsid w:val="00731F12"/>
    <w:rsid w:val="00734182"/>
    <w:rsid w:val="00734EE5"/>
    <w:rsid w:val="00737855"/>
    <w:rsid w:val="00740101"/>
    <w:rsid w:val="00740291"/>
    <w:rsid w:val="007415C5"/>
    <w:rsid w:val="00752AD9"/>
    <w:rsid w:val="0075317D"/>
    <w:rsid w:val="00757A72"/>
    <w:rsid w:val="00757B9C"/>
    <w:rsid w:val="00761FA1"/>
    <w:rsid w:val="00762CC0"/>
    <w:rsid w:val="0076754D"/>
    <w:rsid w:val="00771625"/>
    <w:rsid w:val="00773ABA"/>
    <w:rsid w:val="00774A6B"/>
    <w:rsid w:val="00775066"/>
    <w:rsid w:val="00775478"/>
    <w:rsid w:val="007758F2"/>
    <w:rsid w:val="00777C49"/>
    <w:rsid w:val="00781184"/>
    <w:rsid w:val="00784328"/>
    <w:rsid w:val="00786216"/>
    <w:rsid w:val="00790C52"/>
    <w:rsid w:val="00792AEE"/>
    <w:rsid w:val="007935B7"/>
    <w:rsid w:val="00793674"/>
    <w:rsid w:val="007966AD"/>
    <w:rsid w:val="007A1225"/>
    <w:rsid w:val="007A6B10"/>
    <w:rsid w:val="007A6D28"/>
    <w:rsid w:val="007B4697"/>
    <w:rsid w:val="007B57C5"/>
    <w:rsid w:val="007B6BCA"/>
    <w:rsid w:val="007C0A76"/>
    <w:rsid w:val="007C0ACB"/>
    <w:rsid w:val="007C3217"/>
    <w:rsid w:val="007C5507"/>
    <w:rsid w:val="007D61B9"/>
    <w:rsid w:val="007D6CE7"/>
    <w:rsid w:val="007D7A15"/>
    <w:rsid w:val="007E248B"/>
    <w:rsid w:val="007E5E5C"/>
    <w:rsid w:val="007F4C7E"/>
    <w:rsid w:val="007F60AC"/>
    <w:rsid w:val="007F7CAD"/>
    <w:rsid w:val="00801129"/>
    <w:rsid w:val="00801B73"/>
    <w:rsid w:val="00802F7A"/>
    <w:rsid w:val="00807D5C"/>
    <w:rsid w:val="00811CE4"/>
    <w:rsid w:val="008121BC"/>
    <w:rsid w:val="008140F5"/>
    <w:rsid w:val="00814673"/>
    <w:rsid w:val="00820365"/>
    <w:rsid w:val="00821151"/>
    <w:rsid w:val="008231E2"/>
    <w:rsid w:val="00824656"/>
    <w:rsid w:val="0082465E"/>
    <w:rsid w:val="008260D3"/>
    <w:rsid w:val="00827657"/>
    <w:rsid w:val="00827744"/>
    <w:rsid w:val="00831C4F"/>
    <w:rsid w:val="00840314"/>
    <w:rsid w:val="00852934"/>
    <w:rsid w:val="008561AC"/>
    <w:rsid w:val="008577A5"/>
    <w:rsid w:val="00861923"/>
    <w:rsid w:val="0086404A"/>
    <w:rsid w:val="00864C95"/>
    <w:rsid w:val="00866530"/>
    <w:rsid w:val="00873425"/>
    <w:rsid w:val="008825BE"/>
    <w:rsid w:val="0088372A"/>
    <w:rsid w:val="008862C6"/>
    <w:rsid w:val="00890BAA"/>
    <w:rsid w:val="00893E6A"/>
    <w:rsid w:val="00894563"/>
    <w:rsid w:val="008A165C"/>
    <w:rsid w:val="008A16AB"/>
    <w:rsid w:val="008A3D40"/>
    <w:rsid w:val="008A760A"/>
    <w:rsid w:val="008A7A12"/>
    <w:rsid w:val="008B15A8"/>
    <w:rsid w:val="008B1AD2"/>
    <w:rsid w:val="008B3F40"/>
    <w:rsid w:val="008C0CAB"/>
    <w:rsid w:val="008C2135"/>
    <w:rsid w:val="008C342D"/>
    <w:rsid w:val="008C6A0C"/>
    <w:rsid w:val="008C7F0C"/>
    <w:rsid w:val="008D40EC"/>
    <w:rsid w:val="008E116D"/>
    <w:rsid w:val="008E1EC8"/>
    <w:rsid w:val="008E6087"/>
    <w:rsid w:val="008E7D19"/>
    <w:rsid w:val="008F0712"/>
    <w:rsid w:val="008F1B11"/>
    <w:rsid w:val="008F445C"/>
    <w:rsid w:val="00906307"/>
    <w:rsid w:val="0090769C"/>
    <w:rsid w:val="00907C4F"/>
    <w:rsid w:val="00913249"/>
    <w:rsid w:val="00913968"/>
    <w:rsid w:val="0092241E"/>
    <w:rsid w:val="00924991"/>
    <w:rsid w:val="00927100"/>
    <w:rsid w:val="00931473"/>
    <w:rsid w:val="0093753B"/>
    <w:rsid w:val="00940A8F"/>
    <w:rsid w:val="00940D39"/>
    <w:rsid w:val="00945B5E"/>
    <w:rsid w:val="009547D5"/>
    <w:rsid w:val="009569DA"/>
    <w:rsid w:val="00957656"/>
    <w:rsid w:val="00964292"/>
    <w:rsid w:val="00970E58"/>
    <w:rsid w:val="00971447"/>
    <w:rsid w:val="00972EFD"/>
    <w:rsid w:val="00973239"/>
    <w:rsid w:val="0097790A"/>
    <w:rsid w:val="009820A0"/>
    <w:rsid w:val="00985DB7"/>
    <w:rsid w:val="0098742D"/>
    <w:rsid w:val="00992498"/>
    <w:rsid w:val="00994282"/>
    <w:rsid w:val="009943E9"/>
    <w:rsid w:val="00994866"/>
    <w:rsid w:val="009965FE"/>
    <w:rsid w:val="009A1C02"/>
    <w:rsid w:val="009A6600"/>
    <w:rsid w:val="009A799D"/>
    <w:rsid w:val="009B09A2"/>
    <w:rsid w:val="009B2C6B"/>
    <w:rsid w:val="009B4547"/>
    <w:rsid w:val="009B5E6E"/>
    <w:rsid w:val="009B76CD"/>
    <w:rsid w:val="009C02EF"/>
    <w:rsid w:val="009C2461"/>
    <w:rsid w:val="009C65DC"/>
    <w:rsid w:val="009C72D4"/>
    <w:rsid w:val="009C7D38"/>
    <w:rsid w:val="009D26FA"/>
    <w:rsid w:val="009D5F1E"/>
    <w:rsid w:val="009D75D6"/>
    <w:rsid w:val="009E0510"/>
    <w:rsid w:val="009E0B69"/>
    <w:rsid w:val="009E2018"/>
    <w:rsid w:val="009E54CB"/>
    <w:rsid w:val="009E662D"/>
    <w:rsid w:val="009E72D2"/>
    <w:rsid w:val="009E7862"/>
    <w:rsid w:val="009F1A10"/>
    <w:rsid w:val="009F297C"/>
    <w:rsid w:val="009F45D6"/>
    <w:rsid w:val="009F7210"/>
    <w:rsid w:val="00A048DB"/>
    <w:rsid w:val="00A11F7B"/>
    <w:rsid w:val="00A1353D"/>
    <w:rsid w:val="00A173B7"/>
    <w:rsid w:val="00A22032"/>
    <w:rsid w:val="00A23961"/>
    <w:rsid w:val="00A23B49"/>
    <w:rsid w:val="00A23C1D"/>
    <w:rsid w:val="00A26BEC"/>
    <w:rsid w:val="00A35C0F"/>
    <w:rsid w:val="00A4332C"/>
    <w:rsid w:val="00A52078"/>
    <w:rsid w:val="00A547EA"/>
    <w:rsid w:val="00A555E1"/>
    <w:rsid w:val="00A57B1A"/>
    <w:rsid w:val="00A60C55"/>
    <w:rsid w:val="00A61456"/>
    <w:rsid w:val="00A6340A"/>
    <w:rsid w:val="00A64A60"/>
    <w:rsid w:val="00A6761C"/>
    <w:rsid w:val="00A67FEF"/>
    <w:rsid w:val="00A742BF"/>
    <w:rsid w:val="00A76557"/>
    <w:rsid w:val="00A820D7"/>
    <w:rsid w:val="00A82404"/>
    <w:rsid w:val="00A83F8B"/>
    <w:rsid w:val="00A8654A"/>
    <w:rsid w:val="00A924BB"/>
    <w:rsid w:val="00A955F7"/>
    <w:rsid w:val="00AA435E"/>
    <w:rsid w:val="00AA760C"/>
    <w:rsid w:val="00AA79EA"/>
    <w:rsid w:val="00AB1C3F"/>
    <w:rsid w:val="00AB40E8"/>
    <w:rsid w:val="00AB513E"/>
    <w:rsid w:val="00AB74FC"/>
    <w:rsid w:val="00AC1FA1"/>
    <w:rsid w:val="00AC3CAE"/>
    <w:rsid w:val="00AC53E5"/>
    <w:rsid w:val="00AC5508"/>
    <w:rsid w:val="00AC5648"/>
    <w:rsid w:val="00AD30E9"/>
    <w:rsid w:val="00AD3366"/>
    <w:rsid w:val="00AD76F1"/>
    <w:rsid w:val="00AE08AC"/>
    <w:rsid w:val="00AF7D92"/>
    <w:rsid w:val="00B05675"/>
    <w:rsid w:val="00B107A5"/>
    <w:rsid w:val="00B13002"/>
    <w:rsid w:val="00B1333D"/>
    <w:rsid w:val="00B1761B"/>
    <w:rsid w:val="00B220F4"/>
    <w:rsid w:val="00B24377"/>
    <w:rsid w:val="00B262CD"/>
    <w:rsid w:val="00B262DE"/>
    <w:rsid w:val="00B30C34"/>
    <w:rsid w:val="00B31853"/>
    <w:rsid w:val="00B346D1"/>
    <w:rsid w:val="00B40561"/>
    <w:rsid w:val="00B4184F"/>
    <w:rsid w:val="00B42A98"/>
    <w:rsid w:val="00B43E75"/>
    <w:rsid w:val="00B50E34"/>
    <w:rsid w:val="00B54B04"/>
    <w:rsid w:val="00B6087B"/>
    <w:rsid w:val="00B61436"/>
    <w:rsid w:val="00B627E7"/>
    <w:rsid w:val="00B65FD0"/>
    <w:rsid w:val="00B7484B"/>
    <w:rsid w:val="00B7524A"/>
    <w:rsid w:val="00B768FE"/>
    <w:rsid w:val="00B802C1"/>
    <w:rsid w:val="00B8333C"/>
    <w:rsid w:val="00B84E4C"/>
    <w:rsid w:val="00B858B7"/>
    <w:rsid w:val="00B90521"/>
    <w:rsid w:val="00B9167D"/>
    <w:rsid w:val="00B94534"/>
    <w:rsid w:val="00BA034B"/>
    <w:rsid w:val="00BA0379"/>
    <w:rsid w:val="00BA309C"/>
    <w:rsid w:val="00BA3376"/>
    <w:rsid w:val="00BA5C57"/>
    <w:rsid w:val="00BB00E0"/>
    <w:rsid w:val="00BB2C7E"/>
    <w:rsid w:val="00BB2F76"/>
    <w:rsid w:val="00BC06F6"/>
    <w:rsid w:val="00BC70D9"/>
    <w:rsid w:val="00BD1DD0"/>
    <w:rsid w:val="00BD44ED"/>
    <w:rsid w:val="00BE08A9"/>
    <w:rsid w:val="00BE6107"/>
    <w:rsid w:val="00BE65FF"/>
    <w:rsid w:val="00BF007A"/>
    <w:rsid w:val="00BF43D1"/>
    <w:rsid w:val="00C007CE"/>
    <w:rsid w:val="00C04CC9"/>
    <w:rsid w:val="00C07517"/>
    <w:rsid w:val="00C077B7"/>
    <w:rsid w:val="00C105A4"/>
    <w:rsid w:val="00C111D4"/>
    <w:rsid w:val="00C11224"/>
    <w:rsid w:val="00C17EB8"/>
    <w:rsid w:val="00C21F99"/>
    <w:rsid w:val="00C276BE"/>
    <w:rsid w:val="00C336A9"/>
    <w:rsid w:val="00C40924"/>
    <w:rsid w:val="00C41ADA"/>
    <w:rsid w:val="00C4569F"/>
    <w:rsid w:val="00C51B39"/>
    <w:rsid w:val="00C6133B"/>
    <w:rsid w:val="00C6147F"/>
    <w:rsid w:val="00C6226C"/>
    <w:rsid w:val="00C639C7"/>
    <w:rsid w:val="00C67C67"/>
    <w:rsid w:val="00C74F68"/>
    <w:rsid w:val="00C77622"/>
    <w:rsid w:val="00C96110"/>
    <w:rsid w:val="00CA14B6"/>
    <w:rsid w:val="00CA45B8"/>
    <w:rsid w:val="00CB4B1D"/>
    <w:rsid w:val="00CB7D7B"/>
    <w:rsid w:val="00CC5842"/>
    <w:rsid w:val="00CC6412"/>
    <w:rsid w:val="00CC6EA4"/>
    <w:rsid w:val="00CC71AD"/>
    <w:rsid w:val="00CE0123"/>
    <w:rsid w:val="00CE1F7A"/>
    <w:rsid w:val="00CE7FDF"/>
    <w:rsid w:val="00CF5C5C"/>
    <w:rsid w:val="00CF7AD5"/>
    <w:rsid w:val="00D0019E"/>
    <w:rsid w:val="00D11E3B"/>
    <w:rsid w:val="00D12ECA"/>
    <w:rsid w:val="00D16058"/>
    <w:rsid w:val="00D16C45"/>
    <w:rsid w:val="00D204AF"/>
    <w:rsid w:val="00D21739"/>
    <w:rsid w:val="00D22232"/>
    <w:rsid w:val="00D240A8"/>
    <w:rsid w:val="00D27FFB"/>
    <w:rsid w:val="00D30B21"/>
    <w:rsid w:val="00D30FE9"/>
    <w:rsid w:val="00D34087"/>
    <w:rsid w:val="00D35F88"/>
    <w:rsid w:val="00D378FD"/>
    <w:rsid w:val="00D408DD"/>
    <w:rsid w:val="00D45584"/>
    <w:rsid w:val="00D50BDE"/>
    <w:rsid w:val="00D50DDB"/>
    <w:rsid w:val="00D53B15"/>
    <w:rsid w:val="00D5477E"/>
    <w:rsid w:val="00D553A2"/>
    <w:rsid w:val="00D5646B"/>
    <w:rsid w:val="00D6407E"/>
    <w:rsid w:val="00D70FA0"/>
    <w:rsid w:val="00D71ED9"/>
    <w:rsid w:val="00D71F0B"/>
    <w:rsid w:val="00D748CB"/>
    <w:rsid w:val="00D841AB"/>
    <w:rsid w:val="00D91FBA"/>
    <w:rsid w:val="00D938E9"/>
    <w:rsid w:val="00D95FE5"/>
    <w:rsid w:val="00D962D5"/>
    <w:rsid w:val="00D96C86"/>
    <w:rsid w:val="00D977B1"/>
    <w:rsid w:val="00DA25B1"/>
    <w:rsid w:val="00DA2939"/>
    <w:rsid w:val="00DA2B6E"/>
    <w:rsid w:val="00DA459A"/>
    <w:rsid w:val="00DA58C1"/>
    <w:rsid w:val="00DB238F"/>
    <w:rsid w:val="00DB68B0"/>
    <w:rsid w:val="00DB6946"/>
    <w:rsid w:val="00DC2447"/>
    <w:rsid w:val="00DC2FCB"/>
    <w:rsid w:val="00DC3D45"/>
    <w:rsid w:val="00DC7E47"/>
    <w:rsid w:val="00DD07E2"/>
    <w:rsid w:val="00DD2D01"/>
    <w:rsid w:val="00DD4B49"/>
    <w:rsid w:val="00DE0178"/>
    <w:rsid w:val="00DE33D5"/>
    <w:rsid w:val="00DF347C"/>
    <w:rsid w:val="00DF4645"/>
    <w:rsid w:val="00DF48DE"/>
    <w:rsid w:val="00DF7909"/>
    <w:rsid w:val="00DF79C5"/>
    <w:rsid w:val="00E02648"/>
    <w:rsid w:val="00E036BA"/>
    <w:rsid w:val="00E078A1"/>
    <w:rsid w:val="00E1269E"/>
    <w:rsid w:val="00E13ECF"/>
    <w:rsid w:val="00E14A7E"/>
    <w:rsid w:val="00E178EA"/>
    <w:rsid w:val="00E203E6"/>
    <w:rsid w:val="00E219AE"/>
    <w:rsid w:val="00E232DA"/>
    <w:rsid w:val="00E2381A"/>
    <w:rsid w:val="00E26FD1"/>
    <w:rsid w:val="00E30767"/>
    <w:rsid w:val="00E32CAD"/>
    <w:rsid w:val="00E33DB2"/>
    <w:rsid w:val="00E4415B"/>
    <w:rsid w:val="00E451A3"/>
    <w:rsid w:val="00E46404"/>
    <w:rsid w:val="00E50532"/>
    <w:rsid w:val="00E51A4A"/>
    <w:rsid w:val="00E523CF"/>
    <w:rsid w:val="00E5270C"/>
    <w:rsid w:val="00E568E4"/>
    <w:rsid w:val="00E601D5"/>
    <w:rsid w:val="00E603F4"/>
    <w:rsid w:val="00E61E6C"/>
    <w:rsid w:val="00E643E6"/>
    <w:rsid w:val="00E670DE"/>
    <w:rsid w:val="00E733C3"/>
    <w:rsid w:val="00E77D6E"/>
    <w:rsid w:val="00E8045D"/>
    <w:rsid w:val="00E8371F"/>
    <w:rsid w:val="00E841B3"/>
    <w:rsid w:val="00E84365"/>
    <w:rsid w:val="00E84E8C"/>
    <w:rsid w:val="00E875D7"/>
    <w:rsid w:val="00E906AE"/>
    <w:rsid w:val="00E96928"/>
    <w:rsid w:val="00E96AE1"/>
    <w:rsid w:val="00EA2F2E"/>
    <w:rsid w:val="00EB0078"/>
    <w:rsid w:val="00EB07ED"/>
    <w:rsid w:val="00EC0DD7"/>
    <w:rsid w:val="00EC3492"/>
    <w:rsid w:val="00EC7F68"/>
    <w:rsid w:val="00ED1975"/>
    <w:rsid w:val="00ED2538"/>
    <w:rsid w:val="00ED28D4"/>
    <w:rsid w:val="00ED2EDF"/>
    <w:rsid w:val="00ED6D74"/>
    <w:rsid w:val="00EE1FBB"/>
    <w:rsid w:val="00EE53DC"/>
    <w:rsid w:val="00EF185F"/>
    <w:rsid w:val="00EF55B5"/>
    <w:rsid w:val="00EF6659"/>
    <w:rsid w:val="00EF6785"/>
    <w:rsid w:val="00EF6F14"/>
    <w:rsid w:val="00F0328C"/>
    <w:rsid w:val="00F042A3"/>
    <w:rsid w:val="00F05F83"/>
    <w:rsid w:val="00F14D34"/>
    <w:rsid w:val="00F227C1"/>
    <w:rsid w:val="00F30B72"/>
    <w:rsid w:val="00F3169D"/>
    <w:rsid w:val="00F33345"/>
    <w:rsid w:val="00F33A8D"/>
    <w:rsid w:val="00F40349"/>
    <w:rsid w:val="00F41AB6"/>
    <w:rsid w:val="00F45A5B"/>
    <w:rsid w:val="00F50C54"/>
    <w:rsid w:val="00F5122C"/>
    <w:rsid w:val="00F53E3D"/>
    <w:rsid w:val="00F542E3"/>
    <w:rsid w:val="00F6463E"/>
    <w:rsid w:val="00F6600F"/>
    <w:rsid w:val="00F750A6"/>
    <w:rsid w:val="00F76A96"/>
    <w:rsid w:val="00F779AA"/>
    <w:rsid w:val="00F82D43"/>
    <w:rsid w:val="00F91BE4"/>
    <w:rsid w:val="00F9265B"/>
    <w:rsid w:val="00F94DF0"/>
    <w:rsid w:val="00F95D15"/>
    <w:rsid w:val="00F97128"/>
    <w:rsid w:val="00FA0410"/>
    <w:rsid w:val="00FA0BC6"/>
    <w:rsid w:val="00FA188B"/>
    <w:rsid w:val="00FA35B6"/>
    <w:rsid w:val="00FC00D2"/>
    <w:rsid w:val="00FC0FA0"/>
    <w:rsid w:val="00FC2088"/>
    <w:rsid w:val="00FC3717"/>
    <w:rsid w:val="00FC4671"/>
    <w:rsid w:val="00FC4E0F"/>
    <w:rsid w:val="00FC4EF3"/>
    <w:rsid w:val="00FC70C3"/>
    <w:rsid w:val="00FD0341"/>
    <w:rsid w:val="00FD2A92"/>
    <w:rsid w:val="00FD54BD"/>
    <w:rsid w:val="00FE1430"/>
    <w:rsid w:val="00FE7666"/>
    <w:rsid w:val="00FF6B10"/>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631D"/>
  <w15:docId w15:val="{B24469B9-4FFD-43C0-9972-C5FFF3A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1C"/>
    <w:rPr>
      <w:rFonts w:ascii="Tahoma" w:hAnsi="Tahoma" w:cs="Tahoma"/>
      <w:sz w:val="16"/>
      <w:szCs w:val="16"/>
    </w:rPr>
  </w:style>
  <w:style w:type="paragraph" w:styleId="a5">
    <w:name w:val="No Spacing"/>
    <w:uiPriority w:val="1"/>
    <w:qFormat/>
    <w:rsid w:val="00585D1C"/>
    <w:pPr>
      <w:spacing w:after="0" w:line="240" w:lineRule="auto"/>
    </w:pPr>
  </w:style>
  <w:style w:type="paragraph" w:customStyle="1" w:styleId="ConsPlusNormal">
    <w:name w:val="ConsPlusNormal"/>
    <w:link w:val="ConsPlusNormal0"/>
    <w:rsid w:val="00295BA4"/>
    <w:pPr>
      <w:widowControl w:val="0"/>
      <w:suppressAutoHyphens/>
      <w:spacing w:after="0" w:line="240" w:lineRule="auto"/>
      <w:ind w:firstLine="720"/>
    </w:pPr>
    <w:rPr>
      <w:rFonts w:ascii="Arial" w:eastAsia="Times New Roman" w:hAnsi="Arial" w:cs="Arial"/>
      <w:kern w:val="1"/>
      <w:sz w:val="24"/>
      <w:szCs w:val="20"/>
    </w:rPr>
  </w:style>
  <w:style w:type="character" w:customStyle="1" w:styleId="ConsPlusNormal0">
    <w:name w:val="ConsPlusNormal Знак"/>
    <w:link w:val="ConsPlusNormal"/>
    <w:locked/>
    <w:rsid w:val="00295BA4"/>
    <w:rPr>
      <w:rFonts w:ascii="Arial" w:eastAsia="Times New Roman" w:hAnsi="Arial" w:cs="Arial"/>
      <w:kern w:val="1"/>
      <w:sz w:val="24"/>
      <w:szCs w:val="20"/>
    </w:rPr>
  </w:style>
  <w:style w:type="paragraph" w:styleId="a6">
    <w:name w:val="header"/>
    <w:basedOn w:val="a"/>
    <w:link w:val="a7"/>
    <w:uiPriority w:val="99"/>
    <w:semiHidden/>
    <w:unhideWhenUsed/>
    <w:rsid w:val="009E78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862"/>
  </w:style>
  <w:style w:type="paragraph" w:styleId="a8">
    <w:name w:val="footer"/>
    <w:basedOn w:val="a"/>
    <w:link w:val="a9"/>
    <w:uiPriority w:val="99"/>
    <w:semiHidden/>
    <w:unhideWhenUsed/>
    <w:rsid w:val="009E78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7862"/>
  </w:style>
  <w:style w:type="paragraph" w:styleId="aa">
    <w:name w:val="List Paragraph"/>
    <w:basedOn w:val="a"/>
    <w:uiPriority w:val="34"/>
    <w:qFormat/>
    <w:rsid w:val="00F82D43"/>
    <w:pPr>
      <w:ind w:left="720"/>
      <w:contextualSpacing/>
    </w:pPr>
  </w:style>
  <w:style w:type="character" w:styleId="ab">
    <w:name w:val="Hyperlink"/>
    <w:basedOn w:val="a0"/>
    <w:uiPriority w:val="99"/>
    <w:unhideWhenUsed/>
    <w:rsid w:val="00476169"/>
    <w:rPr>
      <w:color w:val="0000FF" w:themeColor="hyperlink"/>
      <w:u w:val="single"/>
    </w:rPr>
  </w:style>
  <w:style w:type="table" w:styleId="ac">
    <w:name w:val="Table Grid"/>
    <w:basedOn w:val="a1"/>
    <w:uiPriority w:val="59"/>
    <w:rsid w:val="00E8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99"/>
    <w:unhideWhenUsed/>
    <w:rsid w:val="00777C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Standard">
    <w:name w:val="Standard"/>
    <w:rsid w:val="00970E5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1549">
      <w:bodyDiv w:val="1"/>
      <w:marLeft w:val="0"/>
      <w:marRight w:val="0"/>
      <w:marTop w:val="0"/>
      <w:marBottom w:val="0"/>
      <w:divBdr>
        <w:top w:val="none" w:sz="0" w:space="0" w:color="auto"/>
        <w:left w:val="none" w:sz="0" w:space="0" w:color="auto"/>
        <w:bottom w:val="none" w:sz="0" w:space="0" w:color="auto"/>
        <w:right w:val="none" w:sz="0" w:space="0" w:color="auto"/>
      </w:divBdr>
    </w:div>
    <w:div w:id="338166758">
      <w:bodyDiv w:val="1"/>
      <w:marLeft w:val="0"/>
      <w:marRight w:val="0"/>
      <w:marTop w:val="0"/>
      <w:marBottom w:val="0"/>
      <w:divBdr>
        <w:top w:val="none" w:sz="0" w:space="0" w:color="auto"/>
        <w:left w:val="none" w:sz="0" w:space="0" w:color="auto"/>
        <w:bottom w:val="none" w:sz="0" w:space="0" w:color="auto"/>
        <w:right w:val="none" w:sz="0" w:space="0" w:color="auto"/>
      </w:divBdr>
    </w:div>
    <w:div w:id="627659675">
      <w:bodyDiv w:val="1"/>
      <w:marLeft w:val="0"/>
      <w:marRight w:val="0"/>
      <w:marTop w:val="0"/>
      <w:marBottom w:val="0"/>
      <w:divBdr>
        <w:top w:val="none" w:sz="0" w:space="0" w:color="auto"/>
        <w:left w:val="none" w:sz="0" w:space="0" w:color="auto"/>
        <w:bottom w:val="none" w:sz="0" w:space="0" w:color="auto"/>
        <w:right w:val="none" w:sz="0" w:space="0" w:color="auto"/>
      </w:divBdr>
    </w:div>
    <w:div w:id="944727826">
      <w:bodyDiv w:val="1"/>
      <w:marLeft w:val="0"/>
      <w:marRight w:val="0"/>
      <w:marTop w:val="0"/>
      <w:marBottom w:val="0"/>
      <w:divBdr>
        <w:top w:val="none" w:sz="0" w:space="0" w:color="auto"/>
        <w:left w:val="none" w:sz="0" w:space="0" w:color="auto"/>
        <w:bottom w:val="none" w:sz="0" w:space="0" w:color="auto"/>
        <w:right w:val="none" w:sz="0" w:space="0" w:color="auto"/>
      </w:divBdr>
    </w:div>
    <w:div w:id="1296835214">
      <w:bodyDiv w:val="1"/>
      <w:marLeft w:val="0"/>
      <w:marRight w:val="0"/>
      <w:marTop w:val="0"/>
      <w:marBottom w:val="0"/>
      <w:divBdr>
        <w:top w:val="none" w:sz="0" w:space="0" w:color="auto"/>
        <w:left w:val="none" w:sz="0" w:space="0" w:color="auto"/>
        <w:bottom w:val="none" w:sz="0" w:space="0" w:color="auto"/>
        <w:right w:val="none" w:sz="0" w:space="0" w:color="auto"/>
      </w:divBdr>
    </w:div>
    <w:div w:id="1503201328">
      <w:bodyDiv w:val="1"/>
      <w:marLeft w:val="0"/>
      <w:marRight w:val="0"/>
      <w:marTop w:val="0"/>
      <w:marBottom w:val="0"/>
      <w:divBdr>
        <w:top w:val="none" w:sz="0" w:space="0" w:color="auto"/>
        <w:left w:val="none" w:sz="0" w:space="0" w:color="auto"/>
        <w:bottom w:val="none" w:sz="0" w:space="0" w:color="auto"/>
        <w:right w:val="none" w:sz="0" w:space="0" w:color="auto"/>
      </w:divBdr>
    </w:div>
    <w:div w:id="1654674132">
      <w:bodyDiv w:val="1"/>
      <w:marLeft w:val="0"/>
      <w:marRight w:val="0"/>
      <w:marTop w:val="0"/>
      <w:marBottom w:val="0"/>
      <w:divBdr>
        <w:top w:val="none" w:sz="0" w:space="0" w:color="auto"/>
        <w:left w:val="none" w:sz="0" w:space="0" w:color="auto"/>
        <w:bottom w:val="none" w:sz="0" w:space="0" w:color="auto"/>
        <w:right w:val="none" w:sz="0" w:space="0" w:color="auto"/>
      </w:divBdr>
    </w:div>
    <w:div w:id="1786191668">
      <w:bodyDiv w:val="1"/>
      <w:marLeft w:val="0"/>
      <w:marRight w:val="0"/>
      <w:marTop w:val="0"/>
      <w:marBottom w:val="0"/>
      <w:divBdr>
        <w:top w:val="none" w:sz="0" w:space="0" w:color="auto"/>
        <w:left w:val="none" w:sz="0" w:space="0" w:color="auto"/>
        <w:bottom w:val="none" w:sz="0" w:space="0" w:color="auto"/>
        <w:right w:val="none" w:sz="0" w:space="0" w:color="auto"/>
      </w:divBdr>
    </w:div>
    <w:div w:id="1816406728">
      <w:bodyDiv w:val="1"/>
      <w:marLeft w:val="0"/>
      <w:marRight w:val="0"/>
      <w:marTop w:val="0"/>
      <w:marBottom w:val="0"/>
      <w:divBdr>
        <w:top w:val="none" w:sz="0" w:space="0" w:color="auto"/>
        <w:left w:val="none" w:sz="0" w:space="0" w:color="auto"/>
        <w:bottom w:val="none" w:sz="0" w:space="0" w:color="auto"/>
        <w:right w:val="none" w:sz="0" w:space="0" w:color="auto"/>
      </w:divBdr>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mailto:sobstvennost@belomorsk-mo.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berbank-ast.ru/CAList.aspx" TargetMode="External"/><Relationship Id="rId4" Type="http://schemas.openxmlformats.org/officeDocument/2006/relationships/webSettings" Target="webSettings.xml"/><Relationship Id="rId9" Type="http://schemas.openxmlformats.org/officeDocument/2006/relationships/hyperlink" Target="http://utp.sberbank-ast.ru/AP/Notice/652/Instruct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7352</Words>
  <Characters>41908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PC281</dc:creator>
  <cp:keywords/>
  <dc:description/>
  <cp:lastModifiedBy>START</cp:lastModifiedBy>
  <cp:revision>4</cp:revision>
  <cp:lastPrinted>2025-05-06T15:39:00Z</cp:lastPrinted>
  <dcterms:created xsi:type="dcterms:W3CDTF">2025-10-10T11:50:00Z</dcterms:created>
  <dcterms:modified xsi:type="dcterms:W3CDTF">2025-10-10T13:28:00Z</dcterms:modified>
</cp:coreProperties>
</file>