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91" w:rsidRPr="00DD6D5D" w:rsidRDefault="00710F91" w:rsidP="00710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D5D">
        <w:rPr>
          <w:rFonts w:ascii="Times New Roman" w:hAnsi="Times New Roman"/>
          <w:b/>
          <w:sz w:val="24"/>
          <w:szCs w:val="24"/>
        </w:rPr>
        <w:t>ТЕРРИТОРИАЛЬНАЯ ИЗБИРАТЕЛЬНАЯ КОМИССИЯ</w:t>
      </w:r>
    </w:p>
    <w:p w:rsidR="00710F91" w:rsidRPr="00DD6D5D" w:rsidRDefault="00710F91" w:rsidP="00710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D5D">
        <w:rPr>
          <w:rFonts w:ascii="Times New Roman" w:hAnsi="Times New Roman"/>
          <w:b/>
          <w:sz w:val="24"/>
          <w:szCs w:val="24"/>
        </w:rPr>
        <w:t>БЕЛОМОРСКОГО РАЙОНА</w:t>
      </w:r>
    </w:p>
    <w:p w:rsidR="00710F91" w:rsidRPr="00DD6D5D" w:rsidRDefault="00710F91" w:rsidP="00710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0F91" w:rsidRPr="00DD6D5D" w:rsidRDefault="00710F91" w:rsidP="00710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D5D">
        <w:rPr>
          <w:rFonts w:ascii="Times New Roman" w:hAnsi="Times New Roman"/>
          <w:b/>
          <w:sz w:val="24"/>
          <w:szCs w:val="24"/>
        </w:rPr>
        <w:t>РЕШЕНИЕ</w:t>
      </w:r>
    </w:p>
    <w:p w:rsidR="00710F91" w:rsidRPr="00DD6D5D" w:rsidRDefault="00710F91" w:rsidP="00710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0F91" w:rsidRDefault="004A7299" w:rsidP="00710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</w:t>
      </w:r>
      <w:r w:rsidR="00710F91" w:rsidRPr="00FE6F2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июля</w:t>
      </w:r>
      <w:r w:rsidR="00710F91" w:rsidRPr="00FE6F2B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="00710F91" w:rsidRPr="00FE6F2B">
        <w:rPr>
          <w:rFonts w:ascii="Times New Roman" w:hAnsi="Times New Roman"/>
          <w:b/>
          <w:sz w:val="24"/>
          <w:szCs w:val="24"/>
        </w:rPr>
        <w:t xml:space="preserve">года    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</w:rPr>
        <w:t>11</w:t>
      </w:r>
      <w:r w:rsidR="00C4398F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7</w:t>
      </w:r>
      <w:r w:rsidR="00710F91" w:rsidRPr="00FE6F2B">
        <w:rPr>
          <w:rFonts w:ascii="Times New Roman" w:hAnsi="Times New Roman"/>
          <w:b/>
          <w:sz w:val="24"/>
          <w:szCs w:val="24"/>
        </w:rPr>
        <w:t>-05</w:t>
      </w:r>
    </w:p>
    <w:p w:rsidR="00710F91" w:rsidRDefault="00710F91" w:rsidP="00710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:rsidR="00710F91" w:rsidRPr="00DD6D5D" w:rsidRDefault="00710F91" w:rsidP="00710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D5D">
        <w:rPr>
          <w:rFonts w:ascii="Times New Roman" w:hAnsi="Times New Roman"/>
          <w:b/>
          <w:sz w:val="24"/>
          <w:szCs w:val="24"/>
        </w:rPr>
        <w:t>город Беломорск</w:t>
      </w:r>
    </w:p>
    <w:p w:rsidR="00710F91" w:rsidRPr="00DD6D5D" w:rsidRDefault="00710F91" w:rsidP="00710F9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E4131" w:rsidRDefault="00BA62AB" w:rsidP="001C4D9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4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форм</w:t>
      </w:r>
      <w:r w:rsidR="00E37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</w:t>
      </w:r>
      <w:r w:rsidRPr="001C4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нагрудн</w:t>
      </w:r>
      <w:r w:rsidR="00E37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Pr="001C4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знак</w:t>
      </w:r>
      <w:r w:rsidR="00E37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1C4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наблюдателя, присутствующ</w:t>
      </w:r>
      <w:r w:rsidR="00E37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его</w:t>
      </w:r>
      <w:r w:rsidRPr="001C4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голосовании и подсчете голосов избирателей в избирательн</w:t>
      </w:r>
      <w:r w:rsidR="00674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1C4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</w:t>
      </w:r>
      <w:r w:rsidR="00674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710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E3825" w:rsidRPr="001C4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4A7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дополнительных </w:t>
      </w:r>
      <w:r w:rsidR="005E4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выборах депутат</w:t>
      </w:r>
      <w:r w:rsidR="004A7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5E4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Совета Беломорского муниципального округа первого созыва, </w:t>
      </w:r>
      <w:r w:rsidR="004A7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одномандатному избирательному округу №1</w:t>
      </w:r>
    </w:p>
    <w:p w:rsidR="00BA62AB" w:rsidRPr="001C4D95" w:rsidRDefault="009052C6" w:rsidP="001C4D9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назначенных на </w:t>
      </w:r>
      <w:r w:rsidR="004A7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E37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202</w:t>
      </w:r>
      <w:r w:rsidR="004A7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C4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="00C43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ода</w:t>
      </w:r>
    </w:p>
    <w:p w:rsidR="00BA62AB" w:rsidRPr="001C4D95" w:rsidRDefault="00BA62AB" w:rsidP="001C4D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131" w:rsidRPr="006F2D18" w:rsidRDefault="00BA62AB" w:rsidP="005E4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D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</w:t>
      </w:r>
      <w:r w:rsidR="005E413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унктом</w:t>
      </w:r>
      <w:r w:rsidRPr="001C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ст</w:t>
      </w:r>
      <w:r w:rsidR="005E413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атьи</w:t>
      </w:r>
      <w:r w:rsidRPr="001C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Федерального закона </w:t>
      </w:r>
      <w:r w:rsidR="005E4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12 июня 2002 года №67-ФЗ </w:t>
      </w:r>
      <w:r w:rsidRPr="001C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основных гарантиях избирательных прав и права граждан на участие в референдуме Российской Федерации» </w:t>
      </w:r>
      <w:r w:rsidR="00B76256" w:rsidRPr="001C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Территориальная </w:t>
      </w:r>
      <w:r w:rsidRPr="001C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избирательная комиссия </w:t>
      </w:r>
      <w:r w:rsidR="005E4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Беломорского </w:t>
      </w:r>
      <w:r w:rsidR="00B76256" w:rsidRPr="001C4D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5E4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131">
        <w:rPr>
          <w:rFonts w:ascii="Times New Roman" w:hAnsi="Times New Roman" w:cs="Times New Roman"/>
          <w:sz w:val="24"/>
          <w:szCs w:val="24"/>
        </w:rPr>
        <w:t>РЕШИЛА</w:t>
      </w:r>
      <w:r w:rsidR="005E4131" w:rsidRPr="006F2D18">
        <w:rPr>
          <w:rFonts w:ascii="Times New Roman" w:hAnsi="Times New Roman" w:cs="Times New Roman"/>
          <w:sz w:val="24"/>
          <w:szCs w:val="24"/>
        </w:rPr>
        <w:t>:</w:t>
      </w:r>
    </w:p>
    <w:p w:rsidR="00BA62AB" w:rsidRPr="006E2A79" w:rsidRDefault="00BA62AB" w:rsidP="006E2A7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655582" w:rsidRPr="006E2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</w:t>
      </w:r>
      <w:r w:rsidR="00B359A5" w:rsidRPr="006E2A79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5E4131" w:rsidRPr="006E2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2A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="00B359A5" w:rsidRPr="006E2A7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E2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нагрудн</w:t>
      </w:r>
      <w:r w:rsidR="00B359A5" w:rsidRPr="006E2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E2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</w:t>
      </w:r>
      <w:r w:rsidR="00B359A5" w:rsidRPr="006E2A7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E2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наблюдателя, присутствующ</w:t>
      </w:r>
      <w:r w:rsidR="00B359A5" w:rsidRPr="006E2A7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6E2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голосовании и подсчете голосов избирателей в избирательн</w:t>
      </w:r>
      <w:r w:rsidR="00674B61" w:rsidRPr="006E2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E2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674B61" w:rsidRPr="006E2A7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4131" w:rsidRPr="006E2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6E2A79" w:rsidRPr="006E2A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 выборах депутата Совета Беломорского муниципального округа первого созыва, по одномандатному избирательному округу №1</w:t>
      </w:r>
      <w:r w:rsidR="006E2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E2A79" w:rsidRPr="006E2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назначенных на 8 сентября 2024 года</w:t>
      </w:r>
      <w:r w:rsidRPr="006E2A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0142" w:rsidRPr="001C4D95" w:rsidRDefault="00310142" w:rsidP="001C4D95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настоящее решение в участков</w:t>
      </w:r>
      <w:r w:rsidR="006E2A79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1C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</w:t>
      </w:r>
      <w:r w:rsidR="006E2A79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1C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6E2A79">
        <w:rPr>
          <w:rFonts w:ascii="Times New Roman" w:eastAsia="Times New Roman" w:hAnsi="Times New Roman" w:cs="Times New Roman"/>
          <w:sz w:val="24"/>
          <w:szCs w:val="24"/>
          <w:lang w:eastAsia="ru-RU"/>
        </w:rPr>
        <w:t>ю избирательного участка №188</w:t>
      </w:r>
      <w:r w:rsidRPr="001C4D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62AB" w:rsidRPr="001C4D95" w:rsidRDefault="00BA62AB" w:rsidP="001C4D9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442CE" w:rsidRPr="005B797D" w:rsidRDefault="006442CE" w:rsidP="0064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837">
        <w:rPr>
          <w:rFonts w:ascii="Times New Roman" w:hAnsi="Times New Roman" w:cs="Times New Roman"/>
          <w:sz w:val="24"/>
          <w:szCs w:val="24"/>
        </w:rPr>
        <w:t>ГОЛОСОВАЛИ: «За»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55731">
        <w:rPr>
          <w:rFonts w:ascii="Times New Roman" w:hAnsi="Times New Roman" w:cs="Times New Roman"/>
          <w:sz w:val="24"/>
          <w:szCs w:val="24"/>
        </w:rPr>
        <w:t>7</w:t>
      </w:r>
      <w:r w:rsidRPr="00D94837">
        <w:rPr>
          <w:rFonts w:ascii="Times New Roman" w:hAnsi="Times New Roman" w:cs="Times New Roman"/>
          <w:sz w:val="24"/>
          <w:szCs w:val="24"/>
        </w:rPr>
        <w:t>, «против</w:t>
      </w:r>
      <w:r w:rsidRPr="005B797D">
        <w:rPr>
          <w:rFonts w:ascii="Times New Roman" w:hAnsi="Times New Roman" w:cs="Times New Roman"/>
          <w:sz w:val="24"/>
          <w:szCs w:val="24"/>
        </w:rPr>
        <w:t>» - 0</w:t>
      </w:r>
      <w:r>
        <w:rPr>
          <w:rFonts w:ascii="Times New Roman" w:hAnsi="Times New Roman" w:cs="Times New Roman"/>
          <w:sz w:val="24"/>
          <w:szCs w:val="24"/>
        </w:rPr>
        <w:t>, «воздержались» - 0</w:t>
      </w:r>
      <w:r w:rsidRPr="005B79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42CE" w:rsidRPr="005B797D" w:rsidRDefault="006442CE" w:rsidP="00644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2CE" w:rsidRDefault="006442CE" w:rsidP="00644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2CE" w:rsidRPr="005B797D" w:rsidRDefault="006442CE" w:rsidP="00644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Территориальной избирательной</w:t>
      </w:r>
    </w:p>
    <w:p w:rsidR="006442CE" w:rsidRPr="005B797D" w:rsidRDefault="006442CE" w:rsidP="00644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9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Беломорского района                                                                М.А. Малоземова</w:t>
      </w:r>
    </w:p>
    <w:p w:rsidR="006442CE" w:rsidRPr="005B797D" w:rsidRDefault="006442CE" w:rsidP="00644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D95" w:rsidRDefault="006442CE" w:rsidP="006442CE">
      <w:pPr>
        <w:keepNext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B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Pr="005B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                                                                                           комиссии Беломорского района                                                                </w:t>
      </w:r>
      <w:r w:rsidR="006E2A79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Бурко</w:t>
      </w:r>
    </w:p>
    <w:p w:rsidR="001C4D95" w:rsidRDefault="001C4D95" w:rsidP="001C4D95">
      <w:pPr>
        <w:keepNext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A0525" w:rsidRPr="006E2A79" w:rsidRDefault="006E2A79" w:rsidP="00257BA1">
      <w:pPr>
        <w:pageBreakBefore/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6E2A79">
        <w:rPr>
          <w:rFonts w:ascii="Times New Roman" w:hAnsi="Times New Roman" w:cs="Times New Roman"/>
          <w:sz w:val="20"/>
          <w:szCs w:val="20"/>
        </w:rPr>
        <w:lastRenderedPageBreak/>
        <w:t>Утверждена</w:t>
      </w:r>
    </w:p>
    <w:p w:rsidR="00EA0525" w:rsidRPr="006E2A79" w:rsidRDefault="00B359A5" w:rsidP="001C4D9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6E2A79">
        <w:rPr>
          <w:rFonts w:ascii="Times New Roman" w:hAnsi="Times New Roman" w:cs="Times New Roman"/>
          <w:sz w:val="20"/>
          <w:szCs w:val="20"/>
        </w:rPr>
        <w:t>р</w:t>
      </w:r>
      <w:r w:rsidR="00EA0525" w:rsidRPr="006E2A79">
        <w:rPr>
          <w:rFonts w:ascii="Times New Roman" w:hAnsi="Times New Roman" w:cs="Times New Roman"/>
          <w:sz w:val="20"/>
          <w:szCs w:val="20"/>
        </w:rPr>
        <w:t>ешени</w:t>
      </w:r>
      <w:r w:rsidR="006E2A79" w:rsidRPr="006E2A79">
        <w:rPr>
          <w:rFonts w:ascii="Times New Roman" w:hAnsi="Times New Roman" w:cs="Times New Roman"/>
          <w:sz w:val="20"/>
          <w:szCs w:val="20"/>
        </w:rPr>
        <w:t>ем</w:t>
      </w:r>
      <w:r w:rsidR="006442CE" w:rsidRPr="006E2A79">
        <w:rPr>
          <w:rFonts w:ascii="Times New Roman" w:hAnsi="Times New Roman" w:cs="Times New Roman"/>
          <w:sz w:val="20"/>
          <w:szCs w:val="20"/>
        </w:rPr>
        <w:t xml:space="preserve"> Территориальной избирательной комиссии Беломорского</w:t>
      </w:r>
      <w:r w:rsidR="00655582" w:rsidRPr="006E2A79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EA0525" w:rsidRPr="006E2A79" w:rsidRDefault="00EA0525" w:rsidP="001C4D9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6E2A79">
        <w:rPr>
          <w:rFonts w:ascii="Times New Roman" w:hAnsi="Times New Roman" w:cs="Times New Roman"/>
          <w:sz w:val="20"/>
          <w:szCs w:val="20"/>
        </w:rPr>
        <w:t xml:space="preserve">от </w:t>
      </w:r>
      <w:r w:rsidR="006E2A79" w:rsidRPr="006E2A79">
        <w:rPr>
          <w:rFonts w:ascii="Times New Roman" w:hAnsi="Times New Roman" w:cs="Times New Roman"/>
          <w:sz w:val="20"/>
          <w:szCs w:val="20"/>
        </w:rPr>
        <w:t xml:space="preserve">25 июля </w:t>
      </w:r>
      <w:r w:rsidR="009052C6" w:rsidRPr="006E2A79">
        <w:rPr>
          <w:rFonts w:ascii="Times New Roman" w:hAnsi="Times New Roman" w:cs="Times New Roman"/>
          <w:sz w:val="20"/>
          <w:szCs w:val="20"/>
        </w:rPr>
        <w:t>202</w:t>
      </w:r>
      <w:r w:rsidR="006E2A79" w:rsidRPr="006E2A79">
        <w:rPr>
          <w:rFonts w:ascii="Times New Roman" w:hAnsi="Times New Roman" w:cs="Times New Roman"/>
          <w:sz w:val="20"/>
          <w:szCs w:val="20"/>
        </w:rPr>
        <w:t>4</w:t>
      </w:r>
      <w:r w:rsidR="009052C6" w:rsidRPr="006E2A79">
        <w:rPr>
          <w:rFonts w:ascii="Times New Roman" w:hAnsi="Times New Roman" w:cs="Times New Roman"/>
          <w:sz w:val="20"/>
          <w:szCs w:val="20"/>
        </w:rPr>
        <w:t xml:space="preserve"> года №</w:t>
      </w:r>
      <w:r w:rsidR="006E2A79" w:rsidRPr="006E2A79">
        <w:rPr>
          <w:rFonts w:ascii="Times New Roman" w:hAnsi="Times New Roman" w:cs="Times New Roman"/>
          <w:sz w:val="20"/>
          <w:szCs w:val="20"/>
        </w:rPr>
        <w:t>11</w:t>
      </w:r>
      <w:r w:rsidR="00E4410C" w:rsidRPr="006E2A79">
        <w:rPr>
          <w:rFonts w:ascii="Times New Roman" w:hAnsi="Times New Roman" w:cs="Times New Roman"/>
          <w:sz w:val="20"/>
          <w:szCs w:val="20"/>
        </w:rPr>
        <w:t>/</w:t>
      </w:r>
      <w:r w:rsidR="006E2A79" w:rsidRPr="006E2A79">
        <w:rPr>
          <w:rFonts w:ascii="Times New Roman" w:hAnsi="Times New Roman" w:cs="Times New Roman"/>
          <w:sz w:val="20"/>
          <w:szCs w:val="20"/>
        </w:rPr>
        <w:t>7</w:t>
      </w:r>
      <w:r w:rsidR="00C4398F" w:rsidRPr="006E2A79">
        <w:rPr>
          <w:rFonts w:ascii="Times New Roman" w:hAnsi="Times New Roman" w:cs="Times New Roman"/>
          <w:sz w:val="20"/>
          <w:szCs w:val="20"/>
        </w:rPr>
        <w:t>-05</w:t>
      </w:r>
    </w:p>
    <w:p w:rsidR="001C4D95" w:rsidRPr="001C4D95" w:rsidRDefault="001C4D95" w:rsidP="001C4D95">
      <w:pPr>
        <w:spacing w:after="0" w:line="240" w:lineRule="atLeast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C4D95" w:rsidRDefault="00EA0525" w:rsidP="00656EC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95">
        <w:rPr>
          <w:rFonts w:ascii="Times New Roman" w:hAnsi="Times New Roman" w:cs="Times New Roman"/>
          <w:b/>
          <w:sz w:val="24"/>
          <w:szCs w:val="24"/>
        </w:rPr>
        <w:t>Форм</w:t>
      </w:r>
      <w:r w:rsidR="00B359A5">
        <w:rPr>
          <w:rFonts w:ascii="Times New Roman" w:hAnsi="Times New Roman" w:cs="Times New Roman"/>
          <w:b/>
          <w:sz w:val="24"/>
          <w:szCs w:val="24"/>
        </w:rPr>
        <w:t>а</w:t>
      </w:r>
      <w:r w:rsidRPr="001C4D95">
        <w:rPr>
          <w:rFonts w:ascii="Times New Roman" w:hAnsi="Times New Roman" w:cs="Times New Roman"/>
          <w:b/>
          <w:sz w:val="24"/>
          <w:szCs w:val="24"/>
        </w:rPr>
        <w:t xml:space="preserve"> нагрудн</w:t>
      </w:r>
      <w:r w:rsidR="00B359A5">
        <w:rPr>
          <w:rFonts w:ascii="Times New Roman" w:hAnsi="Times New Roman" w:cs="Times New Roman"/>
          <w:b/>
          <w:sz w:val="24"/>
          <w:szCs w:val="24"/>
        </w:rPr>
        <w:t>ого</w:t>
      </w:r>
      <w:r w:rsidRPr="001C4D95">
        <w:rPr>
          <w:rFonts w:ascii="Times New Roman" w:hAnsi="Times New Roman" w:cs="Times New Roman"/>
          <w:b/>
          <w:sz w:val="24"/>
          <w:szCs w:val="24"/>
        </w:rPr>
        <w:t xml:space="preserve"> знак</w:t>
      </w:r>
      <w:r w:rsidR="00B359A5">
        <w:rPr>
          <w:rFonts w:ascii="Times New Roman" w:hAnsi="Times New Roman" w:cs="Times New Roman"/>
          <w:b/>
          <w:sz w:val="24"/>
          <w:szCs w:val="24"/>
        </w:rPr>
        <w:t>а</w:t>
      </w:r>
      <w:r w:rsidRPr="001C4D95">
        <w:rPr>
          <w:rFonts w:ascii="Times New Roman" w:hAnsi="Times New Roman" w:cs="Times New Roman"/>
          <w:b/>
          <w:sz w:val="24"/>
          <w:szCs w:val="24"/>
        </w:rPr>
        <w:t xml:space="preserve"> наблюдателя, </w:t>
      </w:r>
      <w:r w:rsidR="00C4398F" w:rsidRPr="001C4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присутствующ</w:t>
      </w:r>
      <w:r w:rsidR="00C43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его</w:t>
      </w:r>
      <w:r w:rsidR="00C4398F" w:rsidRPr="001C4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голосовании и подсчете голосов избирателей в избирательн</w:t>
      </w:r>
      <w:r w:rsidR="00C43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="00C4398F" w:rsidRPr="001C4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</w:t>
      </w:r>
      <w:r w:rsidR="00C43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="00656EC2" w:rsidRPr="001C4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65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дополнительных выборах депутата Совета Беломорского муниципального округа первого созыва, по одномандатному избирательному округу №1. </w:t>
      </w:r>
      <w:r w:rsidR="00656EC2" w:rsidRPr="001C4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назначенных на </w:t>
      </w:r>
      <w:r w:rsidR="0065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сентября 2024</w:t>
      </w:r>
      <w:r w:rsidR="00656EC2" w:rsidRPr="001C4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="0065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ода</w:t>
      </w:r>
    </w:p>
    <w:p w:rsidR="00310142" w:rsidRDefault="00310142" w:rsidP="001C4D9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36"/>
        <w:gridCol w:w="6576"/>
        <w:gridCol w:w="236"/>
      </w:tblGrid>
      <w:tr w:rsidR="00310142" w:rsidRPr="001C4D95" w:rsidTr="00C71D1F">
        <w:trPr>
          <w:trHeight w:hRule="exact" w:val="170"/>
        </w:trPr>
        <w:tc>
          <w:tcPr>
            <w:tcW w:w="236" w:type="dxa"/>
            <w:tcBorders>
              <w:top w:val="single" w:sz="4" w:space="0" w:color="000000"/>
            </w:tcBorders>
          </w:tcPr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tcBorders>
              <w:top w:val="single" w:sz="4" w:space="0" w:color="000000"/>
            </w:tcBorders>
          </w:tcPr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</w:tcBorders>
          </w:tcPr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142" w:rsidRPr="001C4D95" w:rsidTr="00C71D1F">
        <w:trPr>
          <w:trHeight w:hRule="exact" w:val="700"/>
        </w:trPr>
        <w:tc>
          <w:tcPr>
            <w:tcW w:w="236" w:type="dxa"/>
          </w:tcPr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vAlign w:val="bottom"/>
          </w:tcPr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(фамилия)</w:t>
            </w:r>
          </w:p>
        </w:tc>
        <w:tc>
          <w:tcPr>
            <w:tcW w:w="236" w:type="dxa"/>
          </w:tcPr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142" w:rsidRPr="001C4D95" w:rsidTr="00C71D1F">
        <w:trPr>
          <w:trHeight w:hRule="exact" w:val="553"/>
        </w:trPr>
        <w:tc>
          <w:tcPr>
            <w:tcW w:w="236" w:type="dxa"/>
          </w:tcPr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vAlign w:val="bottom"/>
          </w:tcPr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(имя, отчество)</w:t>
            </w:r>
          </w:p>
        </w:tc>
        <w:tc>
          <w:tcPr>
            <w:tcW w:w="236" w:type="dxa"/>
          </w:tcPr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142" w:rsidRPr="001C4D95" w:rsidTr="00C71D1F">
        <w:trPr>
          <w:trHeight w:hRule="exact" w:val="113"/>
        </w:trPr>
        <w:tc>
          <w:tcPr>
            <w:tcW w:w="236" w:type="dxa"/>
          </w:tcPr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</w:tcPr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142" w:rsidRPr="001C4D95" w:rsidTr="00C71D1F">
        <w:trPr>
          <w:trHeight w:hRule="exact" w:val="397"/>
        </w:trPr>
        <w:tc>
          <w:tcPr>
            <w:tcW w:w="236" w:type="dxa"/>
          </w:tcPr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</w:tcPr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НАБЛЮДАТЕЛЬ</w:t>
            </w:r>
          </w:p>
        </w:tc>
        <w:tc>
          <w:tcPr>
            <w:tcW w:w="236" w:type="dxa"/>
          </w:tcPr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142" w:rsidRPr="001C4D95" w:rsidTr="00C71D1F">
        <w:trPr>
          <w:trHeight w:hRule="exact" w:val="397"/>
        </w:trPr>
        <w:tc>
          <w:tcPr>
            <w:tcW w:w="236" w:type="dxa"/>
          </w:tcPr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</w:tcPr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 </w:t>
            </w:r>
          </w:p>
        </w:tc>
        <w:tc>
          <w:tcPr>
            <w:tcW w:w="236" w:type="dxa"/>
          </w:tcPr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142" w:rsidRPr="001C4D95" w:rsidTr="00C71D1F">
        <w:trPr>
          <w:trHeight w:hRule="exact" w:val="454"/>
        </w:trPr>
        <w:tc>
          <w:tcPr>
            <w:tcW w:w="236" w:type="dxa"/>
          </w:tcPr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vMerge w:val="restart"/>
          </w:tcPr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C4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  <w:r w:rsidRPr="001C4D9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(наименование избирательного объединения)</w:t>
            </w:r>
          </w:p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C4D9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_____________________________________________________</w:t>
            </w:r>
          </w:p>
        </w:tc>
        <w:tc>
          <w:tcPr>
            <w:tcW w:w="236" w:type="dxa"/>
          </w:tcPr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142" w:rsidRPr="001C4D95" w:rsidTr="00C71D1F">
        <w:trPr>
          <w:trHeight w:hRule="exact" w:val="454"/>
        </w:trPr>
        <w:tc>
          <w:tcPr>
            <w:tcW w:w="236" w:type="dxa"/>
          </w:tcPr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vMerge/>
          </w:tcPr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142" w:rsidRPr="001C4D95" w:rsidTr="00C71D1F">
        <w:trPr>
          <w:trHeight w:hRule="exact" w:val="397"/>
        </w:trPr>
        <w:tc>
          <w:tcPr>
            <w:tcW w:w="236" w:type="dxa"/>
          </w:tcPr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</w:tcPr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142" w:rsidRPr="001C4D95" w:rsidTr="00C71D1F">
        <w:trPr>
          <w:trHeight w:hRule="exact" w:val="170"/>
        </w:trPr>
        <w:tc>
          <w:tcPr>
            <w:tcW w:w="236" w:type="dxa"/>
            <w:tcBorders>
              <w:bottom w:val="single" w:sz="4" w:space="0" w:color="000000"/>
            </w:tcBorders>
          </w:tcPr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tcBorders>
              <w:bottom w:val="single" w:sz="4" w:space="0" w:color="000000"/>
            </w:tcBorders>
          </w:tcPr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0142" w:rsidRDefault="00310142" w:rsidP="001C4D9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36"/>
        <w:gridCol w:w="6576"/>
        <w:gridCol w:w="236"/>
      </w:tblGrid>
      <w:tr w:rsidR="00310142" w:rsidRPr="001C4D95" w:rsidTr="001C4D95">
        <w:trPr>
          <w:trHeight w:hRule="exact" w:val="170"/>
        </w:trPr>
        <w:tc>
          <w:tcPr>
            <w:tcW w:w="236" w:type="dxa"/>
            <w:tcBorders>
              <w:top w:val="single" w:sz="4" w:space="0" w:color="000000"/>
              <w:right w:val="nil"/>
            </w:tcBorders>
          </w:tcPr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</w:tcBorders>
          </w:tcPr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142" w:rsidRPr="001C4D95" w:rsidTr="001C4D95">
        <w:trPr>
          <w:trHeight w:hRule="exact" w:val="577"/>
        </w:trPr>
        <w:tc>
          <w:tcPr>
            <w:tcW w:w="236" w:type="dxa"/>
            <w:tcBorders>
              <w:right w:val="nil"/>
            </w:tcBorders>
          </w:tcPr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(фамилия)</w:t>
            </w:r>
          </w:p>
        </w:tc>
        <w:tc>
          <w:tcPr>
            <w:tcW w:w="236" w:type="dxa"/>
            <w:tcBorders>
              <w:left w:val="nil"/>
            </w:tcBorders>
          </w:tcPr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142" w:rsidRPr="001C4D95" w:rsidTr="001C4D95">
        <w:trPr>
          <w:trHeight w:hRule="exact" w:val="699"/>
        </w:trPr>
        <w:tc>
          <w:tcPr>
            <w:tcW w:w="236" w:type="dxa"/>
            <w:tcBorders>
              <w:right w:val="nil"/>
            </w:tcBorders>
          </w:tcPr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(имя, отчество)</w:t>
            </w:r>
          </w:p>
        </w:tc>
        <w:tc>
          <w:tcPr>
            <w:tcW w:w="236" w:type="dxa"/>
            <w:tcBorders>
              <w:left w:val="nil"/>
            </w:tcBorders>
          </w:tcPr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142" w:rsidRPr="001C4D95" w:rsidTr="001C4D95">
        <w:trPr>
          <w:trHeight w:hRule="exact" w:val="113"/>
        </w:trPr>
        <w:tc>
          <w:tcPr>
            <w:tcW w:w="236" w:type="dxa"/>
            <w:tcBorders>
              <w:right w:val="nil"/>
            </w:tcBorders>
          </w:tcPr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142" w:rsidRPr="001C4D95" w:rsidTr="001C4D95">
        <w:trPr>
          <w:trHeight w:hRule="exact" w:val="397"/>
        </w:trPr>
        <w:tc>
          <w:tcPr>
            <w:tcW w:w="236" w:type="dxa"/>
            <w:tcBorders>
              <w:right w:val="nil"/>
            </w:tcBorders>
          </w:tcPr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НАБЛЮДАТЕЛЬ</w:t>
            </w:r>
          </w:p>
        </w:tc>
        <w:tc>
          <w:tcPr>
            <w:tcW w:w="236" w:type="dxa"/>
            <w:tcBorders>
              <w:left w:val="nil"/>
            </w:tcBorders>
          </w:tcPr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142" w:rsidRPr="001C4D95" w:rsidTr="001C4D95">
        <w:trPr>
          <w:trHeight w:hRule="exact" w:val="998"/>
        </w:trPr>
        <w:tc>
          <w:tcPr>
            <w:tcW w:w="236" w:type="dxa"/>
            <w:tcBorders>
              <w:right w:val="nil"/>
            </w:tcBorders>
          </w:tcPr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9235C6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</w:t>
            </w:r>
            <w:r w:rsidR="001C4D95" w:rsidRPr="001C4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кандидатом в депутаты Совета </w:t>
            </w:r>
            <w:r w:rsidR="00C4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Беломорского муниципального округа первого созыва</w:t>
            </w:r>
            <w:r w:rsidR="001C4D95" w:rsidRPr="001C4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одномандатному избирательному округу №</w:t>
            </w:r>
            <w:r w:rsidR="0016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10142" w:rsidRPr="001C4D95" w:rsidRDefault="00310142" w:rsidP="001C4D9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142" w:rsidRPr="001C4D95" w:rsidTr="001C4D95">
        <w:trPr>
          <w:trHeight w:hRule="exact" w:val="589"/>
        </w:trPr>
        <w:tc>
          <w:tcPr>
            <w:tcW w:w="236" w:type="dxa"/>
            <w:tcBorders>
              <w:right w:val="nil"/>
            </w:tcBorders>
          </w:tcPr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142" w:rsidRPr="000347BE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347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_____________________________________________________</w:t>
            </w:r>
          </w:p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(фамилия)</w:t>
            </w:r>
          </w:p>
        </w:tc>
        <w:tc>
          <w:tcPr>
            <w:tcW w:w="236" w:type="dxa"/>
            <w:tcBorders>
              <w:left w:val="nil"/>
            </w:tcBorders>
          </w:tcPr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142" w:rsidRPr="001C4D95" w:rsidTr="001C4D95">
        <w:trPr>
          <w:trHeight w:hRule="exact" w:val="583"/>
        </w:trPr>
        <w:tc>
          <w:tcPr>
            <w:tcW w:w="236" w:type="dxa"/>
            <w:tcBorders>
              <w:right w:val="nil"/>
            </w:tcBorders>
          </w:tcPr>
          <w:p w:rsidR="00310142" w:rsidRPr="000347BE" w:rsidRDefault="00310142" w:rsidP="001C4D9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142" w:rsidRPr="000347BE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347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_____________________________________________________</w:t>
            </w:r>
          </w:p>
          <w:p w:rsidR="00310142" w:rsidRPr="000347BE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(имя, отчество кандидата)</w:t>
            </w:r>
          </w:p>
        </w:tc>
        <w:tc>
          <w:tcPr>
            <w:tcW w:w="236" w:type="dxa"/>
            <w:tcBorders>
              <w:left w:val="nil"/>
            </w:tcBorders>
          </w:tcPr>
          <w:p w:rsidR="00310142" w:rsidRPr="001C4D95" w:rsidRDefault="00310142" w:rsidP="001C4D9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142" w:rsidRPr="001C4D95" w:rsidTr="001C4D95">
        <w:trPr>
          <w:trHeight w:hRule="exact" w:val="340"/>
        </w:trPr>
        <w:tc>
          <w:tcPr>
            <w:tcW w:w="236" w:type="dxa"/>
            <w:tcBorders>
              <w:bottom w:val="single" w:sz="4" w:space="0" w:color="000000"/>
            </w:tcBorders>
          </w:tcPr>
          <w:p w:rsidR="00310142" w:rsidRPr="001C4D95" w:rsidRDefault="00310142" w:rsidP="001C4D9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tcBorders>
              <w:top w:val="nil"/>
              <w:bottom w:val="single" w:sz="4" w:space="0" w:color="000000"/>
            </w:tcBorders>
          </w:tcPr>
          <w:p w:rsidR="00310142" w:rsidRPr="001C4D95" w:rsidRDefault="00310142" w:rsidP="001C4D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10142" w:rsidRPr="001C4D95" w:rsidRDefault="00310142" w:rsidP="001C4D9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0142" w:rsidRPr="001C4D95" w:rsidRDefault="00310142" w:rsidP="001C4D95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71D1F" w:rsidRPr="00C71D1F" w:rsidRDefault="00310142" w:rsidP="001C4D9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71D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Примечание. </w:t>
      </w:r>
    </w:p>
    <w:p w:rsidR="00310142" w:rsidRPr="00C71D1F" w:rsidRDefault="00310142" w:rsidP="001C4D9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1D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Нагрудный знак наблюдателя представляет собой прямоугольную карточку размером не более 100 </w:t>
      </w:r>
      <w:r w:rsidRPr="00C71D1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</w:t>
      </w:r>
      <w:r w:rsidRPr="00C71D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65 мм, изготовленную, как правило, из плотной бумаги белого цвета, с указанием фамилии, имени и отчества наблюдателя, полного или соответствующего сокращенного наименования избирательного объединения, фамилии, имени и отчества зарегистрированного кандидата, направивших наблюдателя в избирательную комиссию, наименование избирательной комиссии.</w:t>
      </w:r>
    </w:p>
    <w:p w:rsidR="00310142" w:rsidRPr="00C71D1F" w:rsidRDefault="00310142" w:rsidP="001C4D9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1D1F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Текст на карточку может наноситься машинописным, рукописным либо комбинированным способом. При использовании машинописного способа слов</w:t>
      </w:r>
      <w:r w:rsidR="00C71D1F" w:rsidRPr="00C71D1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C71D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«Наблюдатель», </w:t>
      </w:r>
      <w:r w:rsidR="00C71D1F" w:rsidRPr="00C71D1F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</w:t>
      </w:r>
      <w:r w:rsidRPr="00C71D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фамили</w:t>
      </w:r>
      <w:r w:rsidR="00C71D1F" w:rsidRPr="00C71D1F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C71D1F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полное или сокращенное наименование избирательного объединения, фамилия, имя, отчество зарегистрированного кандидата, назначивших (направивших) обладателя нагрудного знака в избирательную комиссию, рекомендуется набирать жирным шрифтом черного цвета размером не более 18 пунктов, остальной текст – шрифтом черного цвета размером не более 14 пунктов.</w:t>
      </w:r>
    </w:p>
    <w:p w:rsidR="00310142" w:rsidRPr="00C71D1F" w:rsidRDefault="00310142" w:rsidP="001C4D9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71D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исполнении рукописным способом </w:t>
      </w:r>
      <w:r w:rsidRPr="00C71D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рекомендуется писать текст разборчиво с использованием синих или черных чернил.</w:t>
      </w:r>
    </w:p>
    <w:p w:rsidR="00400734" w:rsidRPr="00C71D1F" w:rsidRDefault="00310142" w:rsidP="001C4D9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1D1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Нагрудные знаки реко</w:t>
      </w:r>
      <w:r w:rsidR="001C4D95" w:rsidRPr="00C71D1F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мендуется прикреплять к одежде.</w:t>
      </w:r>
    </w:p>
    <w:sectPr w:rsidR="00400734" w:rsidRPr="00C71D1F" w:rsidSect="001C4D95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41F" w:rsidRDefault="0013041F" w:rsidP="00400734">
      <w:pPr>
        <w:spacing w:after="0" w:line="240" w:lineRule="auto"/>
      </w:pPr>
      <w:r>
        <w:separator/>
      </w:r>
    </w:p>
  </w:endnote>
  <w:endnote w:type="continuationSeparator" w:id="1">
    <w:p w:rsidR="0013041F" w:rsidRDefault="0013041F" w:rsidP="004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41F" w:rsidRDefault="0013041F" w:rsidP="00400734">
      <w:pPr>
        <w:spacing w:after="0" w:line="240" w:lineRule="auto"/>
      </w:pPr>
      <w:r>
        <w:separator/>
      </w:r>
    </w:p>
  </w:footnote>
  <w:footnote w:type="continuationSeparator" w:id="1">
    <w:p w:rsidR="0013041F" w:rsidRDefault="0013041F" w:rsidP="0040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307DDB"/>
    <w:multiLevelType w:val="hybridMultilevel"/>
    <w:tmpl w:val="FAAA0A40"/>
    <w:lvl w:ilvl="0" w:tplc="D5746B9E">
      <w:start w:val="1"/>
      <w:numFmt w:val="decimal"/>
      <w:lvlText w:val="%1."/>
      <w:lvlJc w:val="left"/>
      <w:pPr>
        <w:ind w:left="1692" w:hanging="9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AA2817"/>
    <w:multiLevelType w:val="hybridMultilevel"/>
    <w:tmpl w:val="C9B26D4C"/>
    <w:lvl w:ilvl="0" w:tplc="14D81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EA36D8"/>
    <w:multiLevelType w:val="hybridMultilevel"/>
    <w:tmpl w:val="D85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03E18"/>
    <w:multiLevelType w:val="hybridMultilevel"/>
    <w:tmpl w:val="8F842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734"/>
    <w:rsid w:val="00015E11"/>
    <w:rsid w:val="000162A4"/>
    <w:rsid w:val="000347BE"/>
    <w:rsid w:val="00043BA1"/>
    <w:rsid w:val="000551CB"/>
    <w:rsid w:val="00055731"/>
    <w:rsid w:val="00074C84"/>
    <w:rsid w:val="00086EA6"/>
    <w:rsid w:val="000B6B1F"/>
    <w:rsid w:val="00104CCF"/>
    <w:rsid w:val="00105CEC"/>
    <w:rsid w:val="00121C8F"/>
    <w:rsid w:val="0013041F"/>
    <w:rsid w:val="001401C2"/>
    <w:rsid w:val="001563A7"/>
    <w:rsid w:val="00161835"/>
    <w:rsid w:val="001C4D95"/>
    <w:rsid w:val="001D35AD"/>
    <w:rsid w:val="002108F9"/>
    <w:rsid w:val="0021536C"/>
    <w:rsid w:val="00257BA1"/>
    <w:rsid w:val="002668C1"/>
    <w:rsid w:val="0027059C"/>
    <w:rsid w:val="002A5DAA"/>
    <w:rsid w:val="0030063C"/>
    <w:rsid w:val="00302A29"/>
    <w:rsid w:val="00310142"/>
    <w:rsid w:val="00344EBE"/>
    <w:rsid w:val="003600A1"/>
    <w:rsid w:val="00363C5B"/>
    <w:rsid w:val="00363CDD"/>
    <w:rsid w:val="0038154F"/>
    <w:rsid w:val="00383AED"/>
    <w:rsid w:val="0039420A"/>
    <w:rsid w:val="003A5450"/>
    <w:rsid w:val="003A7CA1"/>
    <w:rsid w:val="003C3FE2"/>
    <w:rsid w:val="003D3A39"/>
    <w:rsid w:val="003E6CED"/>
    <w:rsid w:val="003F29CE"/>
    <w:rsid w:val="003F7CAD"/>
    <w:rsid w:val="00400734"/>
    <w:rsid w:val="004015AD"/>
    <w:rsid w:val="00421523"/>
    <w:rsid w:val="004709AC"/>
    <w:rsid w:val="0049638E"/>
    <w:rsid w:val="004A2C8C"/>
    <w:rsid w:val="004A7299"/>
    <w:rsid w:val="004E7D7D"/>
    <w:rsid w:val="004F0224"/>
    <w:rsid w:val="004F6E50"/>
    <w:rsid w:val="00505F3A"/>
    <w:rsid w:val="00526F29"/>
    <w:rsid w:val="00542968"/>
    <w:rsid w:val="00550D1F"/>
    <w:rsid w:val="00552B72"/>
    <w:rsid w:val="00590891"/>
    <w:rsid w:val="005D69DB"/>
    <w:rsid w:val="005E4131"/>
    <w:rsid w:val="005E7FBB"/>
    <w:rsid w:val="005F37E2"/>
    <w:rsid w:val="00604B88"/>
    <w:rsid w:val="00632ABD"/>
    <w:rsid w:val="006442CE"/>
    <w:rsid w:val="00645C41"/>
    <w:rsid w:val="00646DB9"/>
    <w:rsid w:val="00655582"/>
    <w:rsid w:val="00656EC2"/>
    <w:rsid w:val="00674B61"/>
    <w:rsid w:val="00682843"/>
    <w:rsid w:val="006C7803"/>
    <w:rsid w:val="006E2A79"/>
    <w:rsid w:val="0070128D"/>
    <w:rsid w:val="00710F91"/>
    <w:rsid w:val="0072036B"/>
    <w:rsid w:val="007708BB"/>
    <w:rsid w:val="007753FF"/>
    <w:rsid w:val="007870BF"/>
    <w:rsid w:val="007A6095"/>
    <w:rsid w:val="007B5ECD"/>
    <w:rsid w:val="008006DD"/>
    <w:rsid w:val="00803926"/>
    <w:rsid w:val="00817FDF"/>
    <w:rsid w:val="00873F8A"/>
    <w:rsid w:val="00881D51"/>
    <w:rsid w:val="0089039A"/>
    <w:rsid w:val="008A3288"/>
    <w:rsid w:val="008B5DB8"/>
    <w:rsid w:val="00902E55"/>
    <w:rsid w:val="009052C6"/>
    <w:rsid w:val="009235C6"/>
    <w:rsid w:val="009416A1"/>
    <w:rsid w:val="009661E8"/>
    <w:rsid w:val="00970EAA"/>
    <w:rsid w:val="00985ED2"/>
    <w:rsid w:val="009D4D84"/>
    <w:rsid w:val="009E3825"/>
    <w:rsid w:val="009E7D55"/>
    <w:rsid w:val="00A10E4F"/>
    <w:rsid w:val="00A12DC6"/>
    <w:rsid w:val="00A33488"/>
    <w:rsid w:val="00A41D73"/>
    <w:rsid w:val="00A7276E"/>
    <w:rsid w:val="00A86256"/>
    <w:rsid w:val="00A96CCE"/>
    <w:rsid w:val="00AB2DB9"/>
    <w:rsid w:val="00AB2F6A"/>
    <w:rsid w:val="00AD4451"/>
    <w:rsid w:val="00AE60F4"/>
    <w:rsid w:val="00AE7083"/>
    <w:rsid w:val="00B359A5"/>
    <w:rsid w:val="00B55525"/>
    <w:rsid w:val="00B76256"/>
    <w:rsid w:val="00B90054"/>
    <w:rsid w:val="00B90B2D"/>
    <w:rsid w:val="00BA62AB"/>
    <w:rsid w:val="00BB3E60"/>
    <w:rsid w:val="00BB6DFC"/>
    <w:rsid w:val="00BC2CD3"/>
    <w:rsid w:val="00BD292B"/>
    <w:rsid w:val="00BE11D1"/>
    <w:rsid w:val="00C03971"/>
    <w:rsid w:val="00C039D1"/>
    <w:rsid w:val="00C20D4A"/>
    <w:rsid w:val="00C21B2B"/>
    <w:rsid w:val="00C4398F"/>
    <w:rsid w:val="00C47F26"/>
    <w:rsid w:val="00C71D1F"/>
    <w:rsid w:val="00C926F4"/>
    <w:rsid w:val="00CA72A8"/>
    <w:rsid w:val="00CA735C"/>
    <w:rsid w:val="00CB2AF7"/>
    <w:rsid w:val="00CC3966"/>
    <w:rsid w:val="00CE3C50"/>
    <w:rsid w:val="00D53291"/>
    <w:rsid w:val="00D71CF5"/>
    <w:rsid w:val="00E031D2"/>
    <w:rsid w:val="00E33EAD"/>
    <w:rsid w:val="00E37BD6"/>
    <w:rsid w:val="00E4410C"/>
    <w:rsid w:val="00E50959"/>
    <w:rsid w:val="00E744ED"/>
    <w:rsid w:val="00E7712D"/>
    <w:rsid w:val="00EA0525"/>
    <w:rsid w:val="00ED04BE"/>
    <w:rsid w:val="00EE3E1C"/>
    <w:rsid w:val="00EF2550"/>
    <w:rsid w:val="00F01575"/>
    <w:rsid w:val="00F16C3E"/>
    <w:rsid w:val="00F42628"/>
    <w:rsid w:val="00FA09CF"/>
    <w:rsid w:val="00FA0A92"/>
    <w:rsid w:val="00FC3487"/>
    <w:rsid w:val="00FD5CAE"/>
    <w:rsid w:val="00FF1D73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84"/>
  </w:style>
  <w:style w:type="paragraph" w:styleId="4">
    <w:name w:val="heading 4"/>
    <w:basedOn w:val="a"/>
    <w:next w:val="a"/>
    <w:link w:val="40"/>
    <w:qFormat/>
    <w:rsid w:val="00EA052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">
    <w:name w:val="Body Text 2"/>
    <w:basedOn w:val="a"/>
    <w:link w:val="20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360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600A1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A052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A0525"/>
  </w:style>
  <w:style w:type="character" w:customStyle="1" w:styleId="40">
    <w:name w:val="Заголовок 4 Знак"/>
    <w:basedOn w:val="a0"/>
    <w:link w:val="4"/>
    <w:rsid w:val="00EA052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A052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EA0525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EA052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EA052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04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4C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155F2-0EA3-401D-BAC9-81E9FECB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PC121</cp:lastModifiedBy>
  <cp:revision>28</cp:revision>
  <cp:lastPrinted>2024-07-25T09:31:00Z</cp:lastPrinted>
  <dcterms:created xsi:type="dcterms:W3CDTF">2020-08-27T13:29:00Z</dcterms:created>
  <dcterms:modified xsi:type="dcterms:W3CDTF">2024-07-25T09:32:00Z</dcterms:modified>
</cp:coreProperties>
</file>